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6465AE">
      <w:pPr>
        <w:pStyle w:val="CRCoverPage"/>
        <w:tabs>
          <w:tab w:val="right" w:pos="9639"/>
        </w:tabs>
        <w:spacing w:after="0"/>
        <w:rPr>
          <w:rFonts w:cs="Arial"/>
          <w:b/>
          <w:i/>
          <w:noProof/>
          <w:sz w:val="22"/>
          <w:szCs w:val="22"/>
          <w:lang w:val="en-GB"/>
        </w:rPr>
      </w:pPr>
      <w:bookmarkStart w:id="0" w:name="_Ref399006623"/>
      <w:bookmarkStart w:id="1" w:name="_Toc92513360"/>
      <w:r>
        <w:rPr>
          <w:rFonts w:cs="Arial"/>
          <w:b/>
          <w:noProof/>
          <w:sz w:val="24"/>
          <w:szCs w:val="24"/>
        </w:rPr>
        <w:t>3GPP TSG RAN WG2</w:t>
      </w:r>
      <w:r w:rsidR="00C746CB">
        <w:rPr>
          <w:rFonts w:cs="Arial"/>
          <w:b/>
          <w:noProof/>
          <w:sz w:val="24"/>
          <w:szCs w:val="24"/>
        </w:rPr>
        <w:t xml:space="preserve"> </w:t>
      </w:r>
      <w:r>
        <w:rPr>
          <w:rFonts w:cs="Arial"/>
          <w:b/>
          <w:noProof/>
          <w:sz w:val="24"/>
          <w:szCs w:val="24"/>
        </w:rPr>
        <w:t>#</w:t>
      </w:r>
      <w:r w:rsidR="00C746CB" w:rsidRPr="00C472E7">
        <w:rPr>
          <w:b/>
          <w:noProof/>
          <w:sz w:val="24"/>
        </w:rPr>
        <w:t>1</w:t>
      </w:r>
      <w:r w:rsidR="00C746CB">
        <w:rPr>
          <w:b/>
          <w:noProof/>
          <w:sz w:val="24"/>
        </w:rPr>
        <w:t>13bis-e</w:t>
      </w:r>
      <w:r w:rsidR="004811D8">
        <w:rPr>
          <w:rFonts w:cs="Arial"/>
          <w:b/>
          <w:i/>
          <w:noProof/>
          <w:sz w:val="22"/>
          <w:szCs w:val="22"/>
          <w:lang w:val="en-GB"/>
        </w:rPr>
        <w:tab/>
      </w:r>
      <w:r w:rsidR="004216BF" w:rsidRPr="004216BF">
        <w:rPr>
          <w:rFonts w:cs="Arial"/>
          <w:b/>
          <w:i/>
          <w:noProof/>
          <w:sz w:val="22"/>
          <w:szCs w:val="22"/>
          <w:lang w:val="en-GB" w:eastAsia="zh-CN"/>
        </w:rPr>
        <w:t>R2-</w:t>
      </w:r>
      <w:r w:rsidR="00C3266C">
        <w:rPr>
          <w:rFonts w:cs="Arial"/>
          <w:b/>
          <w:i/>
          <w:noProof/>
          <w:sz w:val="22"/>
          <w:szCs w:val="22"/>
          <w:lang w:val="en-GB" w:eastAsia="zh-CN"/>
        </w:rPr>
        <w:t>2104039</w:t>
      </w:r>
    </w:p>
    <w:p w:rsidR="004811D8" w:rsidRDefault="00C746CB">
      <w:pPr>
        <w:tabs>
          <w:tab w:val="left" w:pos="1985"/>
          <w:tab w:val="right" w:pos="9639"/>
        </w:tabs>
        <w:spacing w:after="100" w:afterAutospacing="1"/>
        <w:jc w:val="both"/>
        <w:rPr>
          <w:rFonts w:ascii="Arial" w:eastAsia="宋体" w:hAnsi="Arial" w:cs="Arial"/>
          <w:b/>
          <w:noProof/>
          <w:sz w:val="22"/>
          <w:szCs w:val="22"/>
        </w:rPr>
      </w:pPr>
      <w:r w:rsidRPr="00C746CB">
        <w:rPr>
          <w:rFonts w:ascii="Arial" w:eastAsia="宋体" w:hAnsi="Arial" w:cs="Arial"/>
          <w:b/>
          <w:noProof/>
          <w:sz w:val="22"/>
          <w:szCs w:val="22"/>
          <w:lang w:eastAsia="zh-CN"/>
        </w:rPr>
        <w:t>Electronic, 12th – 20th Apr, 2021</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sidR="002B1BAC">
        <w:rPr>
          <w:rFonts w:ascii="Arial" w:hAnsi="Arial" w:cs="Arial"/>
          <w:sz w:val="22"/>
        </w:rPr>
        <w:t>, HiSilicon</w:t>
      </w:r>
      <w:bookmarkStart w:id="2" w:name="_GoBack"/>
      <w:bookmarkEnd w:id="2"/>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3CD4">
        <w:rPr>
          <w:rFonts w:ascii="Arial" w:hAnsi="Arial" w:cs="Arial"/>
          <w:sz w:val="22"/>
        </w:rPr>
        <w:t xml:space="preserve">Discussion on </w:t>
      </w:r>
      <w:r w:rsidR="00273A01">
        <w:rPr>
          <w:rFonts w:ascii="Arial" w:hAnsi="Arial" w:cs="Arial"/>
          <w:sz w:val="22"/>
        </w:rPr>
        <w:t xml:space="preserve">user location identification from </w:t>
      </w:r>
      <w:proofErr w:type="spellStart"/>
      <w:r w:rsidR="00273A01">
        <w:rPr>
          <w:rFonts w:ascii="Arial" w:hAnsi="Arial" w:cs="Arial"/>
          <w:sz w:val="22"/>
        </w:rPr>
        <w:t>SCell</w:t>
      </w:r>
      <w:proofErr w:type="spellEnd"/>
      <w:r w:rsidR="00273A01">
        <w:rPr>
          <w:rFonts w:ascii="Arial" w:hAnsi="Arial" w:cs="Arial"/>
          <w:sz w:val="22"/>
        </w:rPr>
        <w:t xml:space="preserve"> Activation message</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C3266C">
        <w:rPr>
          <w:rFonts w:ascii="Arial" w:eastAsia="宋体" w:hAnsi="Arial" w:cs="Arial"/>
          <w:sz w:val="22"/>
          <w:lang w:eastAsia="zh-CN"/>
        </w:rPr>
        <w:t>9.3</w:t>
      </w:r>
    </w:p>
    <w:p w:rsidR="004811D8" w:rsidRDefault="004811D8">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4811D8" w:rsidRDefault="004811D8">
      <w:pPr>
        <w:pStyle w:val="1"/>
        <w:rPr>
          <w:rFonts w:eastAsia="宋体"/>
          <w:lang w:eastAsia="zh-CN"/>
        </w:rPr>
      </w:pPr>
      <w:r>
        <w:t>Introduction</w:t>
      </w:r>
    </w:p>
    <w:p w:rsidR="0073069C" w:rsidRPr="0073069C" w:rsidRDefault="00E84233" w:rsidP="0073069C">
      <w:pPr>
        <w:rPr>
          <w:rFonts w:eastAsia="宋体"/>
          <w:lang w:eastAsia="zh-CN"/>
        </w:rPr>
      </w:pPr>
      <w:r>
        <w:rPr>
          <w:rFonts w:eastAsia="宋体"/>
          <w:lang w:eastAsia="zh-CN"/>
        </w:rPr>
        <w:t>A</w:t>
      </w:r>
      <w:r w:rsidR="0073069C" w:rsidRPr="0073069C">
        <w:rPr>
          <w:rFonts w:eastAsia="宋体"/>
          <w:lang w:eastAsia="zh-CN"/>
        </w:rPr>
        <w:t xml:space="preserve"> LS</w:t>
      </w:r>
      <w:r>
        <w:rPr>
          <w:rFonts w:eastAsia="宋体"/>
          <w:lang w:eastAsia="zh-CN"/>
        </w:rPr>
        <w:t xml:space="preserve"> was</w:t>
      </w:r>
      <w:r w:rsidR="0073069C" w:rsidRPr="0073069C">
        <w:rPr>
          <w:rFonts w:eastAsia="宋体"/>
          <w:lang w:eastAsia="zh-CN"/>
        </w:rPr>
        <w:t xml:space="preserve"> sent from the GSMA FSAG regarding the potential security threats on user location identification from CA </w:t>
      </w:r>
      <w:proofErr w:type="spellStart"/>
      <w:r w:rsidR="0073069C" w:rsidRPr="0073069C">
        <w:rPr>
          <w:rFonts w:eastAsia="宋体"/>
          <w:lang w:eastAsia="zh-CN"/>
        </w:rPr>
        <w:t>Scell</w:t>
      </w:r>
      <w:proofErr w:type="spellEnd"/>
      <w:r w:rsidR="0073069C" w:rsidRPr="0073069C">
        <w:rPr>
          <w:rFonts w:eastAsia="宋体"/>
          <w:lang w:eastAsia="zh-CN"/>
        </w:rPr>
        <w:t xml:space="preserve"> Activation messages [1]. In the LS, GSMA introduced that the threats were identified by the research paper entitled </w:t>
      </w:r>
      <w:r>
        <w:rPr>
          <w:rFonts w:eastAsia="宋体"/>
          <w:lang w:eastAsia="zh-CN"/>
        </w:rPr>
        <w:t>“</w:t>
      </w:r>
      <w:r w:rsidR="0073069C" w:rsidRPr="0073069C">
        <w:rPr>
          <w:rFonts w:eastAsia="宋体"/>
          <w:lang w:eastAsia="zh-CN"/>
        </w:rPr>
        <w:t>A Stealthy Location Identification Attack Exploiting Carrier Aggregation in Cellular Networks” [2]. The paper shows that UE location information can be leaked to an unauthorized adversary stealthily through the SLIC attack in LTE networks, and may also in near-future 5G networks.</w:t>
      </w:r>
    </w:p>
    <w:p w:rsidR="0073069C" w:rsidRPr="0073069C" w:rsidRDefault="0073069C" w:rsidP="0073069C">
      <w:pPr>
        <w:rPr>
          <w:rFonts w:eastAsia="宋体"/>
          <w:lang w:eastAsia="zh-CN"/>
        </w:rPr>
      </w:pPr>
      <w:r w:rsidRPr="0073069C">
        <w:rPr>
          <w:rFonts w:eastAsia="宋体"/>
          <w:lang w:eastAsia="zh-CN"/>
        </w:rPr>
        <w:t xml:space="preserve">In the paper, it states that in the CA scenario, the activation of the secondary cells includes two steps. The first step is the primary cell assigns each candidate secondary cell a unique index and sends the mapping in a configuration message to the UE. This message is encrypted and cannot be used in the SLIC attack. The second step is to activate the secondary cell through a compact activation bitmap MAC control element, which is sent in plaintext. The paper claims that any unauthorized adversary can learn the number of Activated secondary cells for a UE by counting 1-bis in an activation bitmap. </w:t>
      </w:r>
    </w:p>
    <w:p w:rsidR="0073069C" w:rsidRPr="0073069C" w:rsidRDefault="0073069C" w:rsidP="0073069C">
      <w:pPr>
        <w:jc w:val="both"/>
        <w:rPr>
          <w:rFonts w:eastAsia="宋体"/>
          <w:lang w:eastAsia="zh-CN"/>
        </w:rPr>
      </w:pPr>
      <w:r w:rsidRPr="0073069C">
        <w:rPr>
          <w:rFonts w:eastAsia="宋体"/>
          <w:lang w:eastAsia="zh-CN"/>
        </w:rPr>
        <w:t>Figure 1 shows the system model of the SLIC attack. It uses the information of the number of activated secondary cells (side channel measurements). A time series of this side channel can constitute a unique fingerprint of a walking path, which allow an adversary to identify a user’s walking path.</w:t>
      </w:r>
    </w:p>
    <w:p w:rsidR="0073069C" w:rsidRPr="0073069C" w:rsidRDefault="0073069C" w:rsidP="0073069C">
      <w:pPr>
        <w:jc w:val="center"/>
        <w:rPr>
          <w:rFonts w:eastAsia="宋体"/>
          <w:lang w:eastAsia="zh-CN"/>
        </w:rPr>
      </w:pPr>
      <w:r w:rsidRPr="0073069C">
        <w:rPr>
          <w:rFonts w:eastAsia="宋体"/>
          <w:noProof/>
          <w:lang w:val="en-US" w:eastAsia="zh-CN"/>
        </w:rPr>
        <w:drawing>
          <wp:inline distT="0" distB="0" distL="0" distR="0" wp14:anchorId="1D5C1BE1" wp14:editId="71A64680">
            <wp:extent cx="4959705" cy="2102433"/>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l="2083" r="2083" b="4878"/>
                    <a:stretch/>
                  </pic:blipFill>
                  <pic:spPr>
                    <a:xfrm>
                      <a:off x="0" y="0"/>
                      <a:ext cx="4969554" cy="2106608"/>
                    </a:xfrm>
                    <a:prstGeom prst="rect">
                      <a:avLst/>
                    </a:prstGeom>
                  </pic:spPr>
                </pic:pic>
              </a:graphicData>
            </a:graphic>
          </wp:inline>
        </w:drawing>
      </w:r>
    </w:p>
    <w:p w:rsidR="0073069C" w:rsidRPr="0073069C" w:rsidRDefault="00E84233" w:rsidP="009D523B">
      <w:pPr>
        <w:jc w:val="both"/>
        <w:rPr>
          <w:rFonts w:eastAsia="宋体"/>
          <w:lang w:eastAsia="zh-CN"/>
        </w:rPr>
      </w:pPr>
      <w:r>
        <w:rPr>
          <w:rFonts w:eastAsia="宋体" w:hint="eastAsia"/>
          <w:lang w:eastAsia="zh-CN"/>
        </w:rPr>
        <w:t>I</w:t>
      </w:r>
      <w:r>
        <w:rPr>
          <w:rFonts w:eastAsia="宋体"/>
          <w:lang w:eastAsia="zh-CN"/>
        </w:rPr>
        <w:t>n the last RAN2 meeting, we submitted a paper</w:t>
      </w:r>
      <w:r w:rsidR="00624283">
        <w:rPr>
          <w:rFonts w:eastAsia="宋体"/>
          <w:lang w:eastAsia="zh-CN"/>
        </w:rPr>
        <w:t xml:space="preserve"> to discuss this issue and was not treated [3]. </w:t>
      </w:r>
      <w:r>
        <w:rPr>
          <w:rFonts w:eastAsia="宋体"/>
          <w:lang w:eastAsia="zh-CN"/>
        </w:rPr>
        <w:t>In t</w:t>
      </w:r>
      <w:r w:rsidR="0073069C" w:rsidRPr="0073069C">
        <w:rPr>
          <w:rFonts w:eastAsia="宋体"/>
          <w:lang w:eastAsia="zh-CN"/>
        </w:rPr>
        <w:t>his paper</w:t>
      </w:r>
      <w:r>
        <w:rPr>
          <w:rFonts w:eastAsia="宋体"/>
          <w:lang w:eastAsia="zh-CN"/>
        </w:rPr>
        <w:t>, we</w:t>
      </w:r>
      <w:r w:rsidR="0073069C" w:rsidRPr="0073069C">
        <w:rPr>
          <w:rFonts w:eastAsia="宋体"/>
          <w:lang w:eastAsia="zh-CN"/>
        </w:rPr>
        <w:t xml:space="preserve"> </w:t>
      </w:r>
      <w:r w:rsidR="0073069C">
        <w:rPr>
          <w:rFonts w:eastAsia="宋体"/>
          <w:lang w:eastAsia="zh-CN"/>
        </w:rPr>
        <w:t xml:space="preserve">further </w:t>
      </w:r>
      <w:r w:rsidR="0073069C" w:rsidRPr="0073069C">
        <w:rPr>
          <w:rFonts w:eastAsia="宋体"/>
          <w:lang w:eastAsia="zh-CN"/>
        </w:rPr>
        <w:t>discuss the above issue from RAN2 perspective.</w:t>
      </w:r>
    </w:p>
    <w:p w:rsidR="00F955BF" w:rsidRDefault="004811D8" w:rsidP="00F955BF">
      <w:pPr>
        <w:pStyle w:val="1"/>
        <w:rPr>
          <w:rFonts w:eastAsia="宋体"/>
          <w:lang w:eastAsia="zh-CN"/>
        </w:rPr>
      </w:pPr>
      <w:r>
        <w:rPr>
          <w:rFonts w:eastAsia="宋体"/>
          <w:lang w:eastAsia="zh-CN"/>
        </w:rPr>
        <w:t>Discussion</w:t>
      </w:r>
      <w:bookmarkStart w:id="3" w:name="OLE_LINK462"/>
      <w:bookmarkStart w:id="4" w:name="OLE_LINK463"/>
    </w:p>
    <w:p w:rsidR="00BE5167" w:rsidRPr="007E6591" w:rsidRDefault="00BE5167" w:rsidP="00BE5167">
      <w:pPr>
        <w:rPr>
          <w:b/>
          <w:u w:val="single"/>
        </w:rPr>
      </w:pPr>
      <w:bookmarkStart w:id="5" w:name="OLE_LINK2"/>
      <w:bookmarkStart w:id="6" w:name="OLE_LINK4"/>
      <w:proofErr w:type="spellStart"/>
      <w:r w:rsidRPr="007E6591">
        <w:rPr>
          <w:b/>
          <w:u w:val="single"/>
        </w:rPr>
        <w:t>Scell</w:t>
      </w:r>
      <w:proofErr w:type="spellEnd"/>
      <w:r w:rsidRPr="007E6591">
        <w:rPr>
          <w:b/>
          <w:u w:val="single"/>
        </w:rPr>
        <w:t xml:space="preserve"> Activation/Deactivation procedure</w:t>
      </w:r>
    </w:p>
    <w:p w:rsidR="00BE5167" w:rsidRDefault="00BE5167" w:rsidP="00BE5167">
      <w:r>
        <w:t>Configuring a secondary cell for a UE</w:t>
      </w:r>
      <w:r>
        <w:tab/>
        <w:t xml:space="preserve">mainly includes the following steps: UE reporting the measurements for multiple cells, RAN node configuring </w:t>
      </w:r>
      <w:proofErr w:type="spellStart"/>
      <w:r>
        <w:t>Scells</w:t>
      </w:r>
      <w:proofErr w:type="spellEnd"/>
      <w:r>
        <w:t xml:space="preserve"> for the UE; and RAN node activate the </w:t>
      </w:r>
      <w:proofErr w:type="spellStart"/>
      <w:r>
        <w:t>Scells</w:t>
      </w:r>
      <w:proofErr w:type="spellEnd"/>
      <w:r>
        <w:t xml:space="preserve">. In the first step, the UE reports the measurement results including cell quality of multiple cells to the RAN node. Then the RAN node will assign an index for each </w:t>
      </w:r>
      <w:proofErr w:type="spellStart"/>
      <w:r>
        <w:t>Scell</w:t>
      </w:r>
      <w:proofErr w:type="spellEnd"/>
      <w:r>
        <w:t xml:space="preserve"> and sent to UE via </w:t>
      </w:r>
      <w:proofErr w:type="spellStart"/>
      <w:r w:rsidRPr="00AD43ED">
        <w:rPr>
          <w:i/>
        </w:rPr>
        <w:t>RRCConnectionReconfiguration</w:t>
      </w:r>
      <w:proofErr w:type="spellEnd"/>
      <w:r>
        <w:t xml:space="preserve"> message. </w:t>
      </w:r>
    </w:p>
    <w:p w:rsidR="00BE5167" w:rsidRDefault="00BE5167" w:rsidP="00BE5167">
      <w:r>
        <w:rPr>
          <w:noProof/>
          <w:lang w:val="en-US" w:eastAsia="zh-CN"/>
        </w:rPr>
        <w:lastRenderedPageBreak/>
        <w:drawing>
          <wp:inline distT="0" distB="0" distL="0" distR="0" wp14:anchorId="39C15C00" wp14:editId="49F32DDD">
            <wp:extent cx="6120765" cy="6889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688975"/>
                    </a:xfrm>
                    <a:prstGeom prst="rect">
                      <a:avLst/>
                    </a:prstGeom>
                  </pic:spPr>
                </pic:pic>
              </a:graphicData>
            </a:graphic>
          </wp:inline>
        </w:drawing>
      </w:r>
      <w:r>
        <w:t xml:space="preserve">  </w:t>
      </w:r>
    </w:p>
    <w:p w:rsidR="00BE5167" w:rsidRDefault="00BE5167" w:rsidP="00BE5167">
      <w:r>
        <w:rPr>
          <w:rFonts w:hint="eastAsia"/>
        </w:rPr>
        <w:t>T</w:t>
      </w:r>
      <w:r>
        <w:t xml:space="preserve">he value of the </w:t>
      </w:r>
      <w:proofErr w:type="spellStart"/>
      <w:r>
        <w:t>Scell</w:t>
      </w:r>
      <w:proofErr w:type="spellEnd"/>
      <w:r>
        <w:t xml:space="preserve"> index is 1~7 for Rel-10 and 1~31 for Rel-13. Then, in the third step, the RAN node actives the </w:t>
      </w:r>
      <w:proofErr w:type="spellStart"/>
      <w:r>
        <w:t>SCells</w:t>
      </w:r>
      <w:proofErr w:type="spellEnd"/>
      <w:r>
        <w:t xml:space="preserve"> by sending a MAC CE [4]. The MAC CEs used for </w:t>
      </w:r>
      <w:proofErr w:type="spellStart"/>
      <w:r>
        <w:t>SCell</w:t>
      </w:r>
      <w:proofErr w:type="spellEnd"/>
      <w:r>
        <w:t xml:space="preserve"> activation/deactivation have the LCID 57 or 58 and have the structure showed in Figure 1. The MAC CE is 8-bit or 32-bit, each of which corresponds to the configured </w:t>
      </w:r>
      <w:proofErr w:type="spellStart"/>
      <w:r>
        <w:t>Scell</w:t>
      </w:r>
      <w:proofErr w:type="spellEnd"/>
      <w:r>
        <w:t xml:space="preserve"> index, i.e., </w:t>
      </w:r>
      <w:r>
        <w:rPr>
          <w:lang w:eastAsia="ko-KR"/>
        </w:rPr>
        <w:t>t</w:t>
      </w:r>
      <w:r w:rsidRPr="003C0705">
        <w:rPr>
          <w:lang w:eastAsia="ko-KR"/>
        </w:rPr>
        <w:t>he C</w:t>
      </w:r>
      <w:r w:rsidRPr="003C0705">
        <w:rPr>
          <w:vertAlign w:val="subscript"/>
          <w:lang w:eastAsia="ko-KR"/>
        </w:rPr>
        <w:t>i</w:t>
      </w:r>
      <w:r w:rsidRPr="003C0705">
        <w:rPr>
          <w:lang w:eastAsia="ko-KR"/>
        </w:rPr>
        <w:t xml:space="preserve"> field is set to 1 to indicate that the </w:t>
      </w:r>
      <w:proofErr w:type="spellStart"/>
      <w:r w:rsidRPr="003C0705">
        <w:rPr>
          <w:lang w:eastAsia="ko-KR"/>
        </w:rPr>
        <w:t>SCell</w:t>
      </w:r>
      <w:proofErr w:type="spellEnd"/>
      <w:r w:rsidRPr="003C0705">
        <w:rPr>
          <w:lang w:eastAsia="ko-KR"/>
        </w:rPr>
        <w:t xml:space="preserve"> with </w:t>
      </w:r>
      <w:proofErr w:type="spellStart"/>
      <w:r w:rsidRPr="003C0705">
        <w:rPr>
          <w:i/>
          <w:lang w:eastAsia="ko-KR"/>
        </w:rPr>
        <w:t>SCellIndex</w:t>
      </w:r>
      <w:proofErr w:type="spellEnd"/>
      <w:r w:rsidRPr="003C0705">
        <w:rPr>
          <w:lang w:eastAsia="ko-KR"/>
        </w:rPr>
        <w:t xml:space="preserve"> i shall be activated</w:t>
      </w:r>
      <w:r>
        <w:rPr>
          <w:lang w:eastAsia="ko-KR"/>
        </w:rPr>
        <w:t xml:space="preserve"> while</w:t>
      </w:r>
      <w:r w:rsidRPr="003C0705">
        <w:rPr>
          <w:lang w:eastAsia="ko-KR"/>
        </w:rPr>
        <w:t xml:space="preserve"> </w:t>
      </w:r>
      <w:r>
        <w:rPr>
          <w:lang w:eastAsia="ko-KR"/>
        </w:rPr>
        <w:t>t</w:t>
      </w:r>
      <w:r w:rsidRPr="003C0705">
        <w:rPr>
          <w:lang w:eastAsia="ko-KR"/>
        </w:rPr>
        <w:t>he C</w:t>
      </w:r>
      <w:r w:rsidRPr="003C0705">
        <w:rPr>
          <w:vertAlign w:val="subscript"/>
          <w:lang w:eastAsia="ko-KR"/>
        </w:rPr>
        <w:t>i</w:t>
      </w:r>
      <w:r w:rsidRPr="003C0705">
        <w:rPr>
          <w:lang w:eastAsia="ko-KR"/>
        </w:rPr>
        <w:t xml:space="preserve"> field is set to 0 to indicate the </w:t>
      </w:r>
      <w:proofErr w:type="spellStart"/>
      <w:r w:rsidRPr="003C0705">
        <w:rPr>
          <w:lang w:eastAsia="ko-KR"/>
        </w:rPr>
        <w:t>SCell</w:t>
      </w:r>
      <w:proofErr w:type="spellEnd"/>
      <w:r w:rsidRPr="003C0705">
        <w:rPr>
          <w:lang w:eastAsia="ko-KR"/>
        </w:rPr>
        <w:t xml:space="preserve"> with </w:t>
      </w:r>
      <w:proofErr w:type="spellStart"/>
      <w:r w:rsidRPr="003C0705">
        <w:rPr>
          <w:i/>
          <w:lang w:eastAsia="ko-KR"/>
        </w:rPr>
        <w:t>SCellIndex</w:t>
      </w:r>
      <w:proofErr w:type="spellEnd"/>
      <w:r w:rsidRPr="003C0705">
        <w:rPr>
          <w:lang w:eastAsia="ko-KR"/>
        </w:rPr>
        <w:t xml:space="preserve"> i shall be deactivated</w:t>
      </w:r>
      <w:r>
        <w:rPr>
          <w:lang w:eastAsia="ko-KR"/>
        </w:rPr>
        <w:t>.</w:t>
      </w:r>
      <w:r>
        <w:t xml:space="preserve"> </w:t>
      </w:r>
    </w:p>
    <w:p w:rsidR="00BE5167" w:rsidRDefault="00BE5167" w:rsidP="00BE5167">
      <w:pPr>
        <w:jc w:val="center"/>
      </w:pPr>
      <w:r>
        <w:rPr>
          <w:noProof/>
          <w:lang w:val="en-US" w:eastAsia="zh-CN"/>
        </w:rPr>
        <w:drawing>
          <wp:inline distT="0" distB="0" distL="0" distR="0" wp14:anchorId="1133442A" wp14:editId="76CAC0AB">
            <wp:extent cx="4324350" cy="3190875"/>
            <wp:effectExtent l="19050" t="19050" r="19050" b="285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24350" cy="3190875"/>
                    </a:xfrm>
                    <a:prstGeom prst="rect">
                      <a:avLst/>
                    </a:prstGeom>
                    <a:ln>
                      <a:solidFill>
                        <a:schemeClr val="bg1">
                          <a:lumMod val="50000"/>
                        </a:schemeClr>
                      </a:solidFill>
                    </a:ln>
                  </pic:spPr>
                </pic:pic>
              </a:graphicData>
            </a:graphic>
          </wp:inline>
        </w:drawing>
      </w:r>
    </w:p>
    <w:p w:rsidR="00BE5167" w:rsidRDefault="00BE5167" w:rsidP="00BE5167">
      <w:pPr>
        <w:jc w:val="center"/>
      </w:pPr>
      <w:r>
        <w:rPr>
          <w:rFonts w:hint="eastAsia"/>
        </w:rPr>
        <w:t>F</w:t>
      </w:r>
      <w:r>
        <w:t xml:space="preserve">igure 1: </w:t>
      </w:r>
      <w:r w:rsidRPr="003C0705">
        <w:rPr>
          <w:noProof/>
          <w:lang w:eastAsia="ko-KR"/>
        </w:rPr>
        <w:t xml:space="preserve">SCell </w:t>
      </w:r>
      <w:r w:rsidRPr="003C0705">
        <w:rPr>
          <w:noProof/>
        </w:rPr>
        <w:t xml:space="preserve">Activation/Deactivation MAC </w:t>
      </w:r>
      <w:r w:rsidRPr="003C0705">
        <w:rPr>
          <w:noProof/>
          <w:lang w:eastAsia="ko-KR"/>
        </w:rPr>
        <w:t>CEs</w:t>
      </w:r>
      <w:r>
        <w:rPr>
          <w:noProof/>
          <w:lang w:eastAsia="ko-KR"/>
        </w:rPr>
        <w:t>, the R field is the reserved bit</w:t>
      </w:r>
    </w:p>
    <w:p w:rsidR="00BE5167" w:rsidRDefault="00BE5167" w:rsidP="00BE5167">
      <w:r>
        <w:t>The first two steps are conducted using RRC messages, which is integrity protected and ciphered by PDCP. In the third step, the MEC CE is unencrypted and is sent in plaintext. Therefore, anyone who successfully received the MAC CE can learn how many bits with value “1” and “0”</w:t>
      </w:r>
      <w:r>
        <w:rPr>
          <w:rFonts w:hint="eastAsia"/>
        </w:rPr>
        <w:t>.</w:t>
      </w:r>
      <w:r>
        <w:t xml:space="preserve"> The adversary can even know that this MAC CE is used for activation/Deactivation from the LCID and thus deduce how many </w:t>
      </w:r>
      <w:proofErr w:type="spellStart"/>
      <w:r>
        <w:t>SCell</w:t>
      </w:r>
      <w:proofErr w:type="spellEnd"/>
      <w:r>
        <w:t xml:space="preserve"> is activated. However, the information of </w:t>
      </w:r>
      <w:r w:rsidR="002B5015">
        <w:t>detailed</w:t>
      </w:r>
      <w:r>
        <w:t xml:space="preserve"> configurations of the </w:t>
      </w:r>
      <w:proofErr w:type="spellStart"/>
      <w:r>
        <w:t>Scells</w:t>
      </w:r>
      <w:proofErr w:type="spellEnd"/>
      <w:r>
        <w:t>, e.g. the cell ID, cell quality and etc., are sent via encrypted RRC messages and cannot be understood by any adversary.</w:t>
      </w:r>
    </w:p>
    <w:p w:rsidR="00BE5167" w:rsidRPr="006020BC" w:rsidRDefault="00BE5167" w:rsidP="005339F8">
      <w:pPr>
        <w:pStyle w:val="Observation"/>
      </w:pPr>
      <w:r>
        <w:t xml:space="preserve">The adversary cannot understand the configuration of the </w:t>
      </w:r>
      <w:proofErr w:type="spellStart"/>
      <w:r>
        <w:t>SCells</w:t>
      </w:r>
      <w:proofErr w:type="spellEnd"/>
      <w:r>
        <w:t xml:space="preserve"> but can learn the number of activated </w:t>
      </w:r>
      <w:proofErr w:type="spellStart"/>
      <w:r>
        <w:t>SCells</w:t>
      </w:r>
      <w:proofErr w:type="spellEnd"/>
      <w:r>
        <w:t xml:space="preserve"> if the unencrypted MAC CE is successfully received by the adversary.</w:t>
      </w:r>
    </w:p>
    <w:p w:rsidR="00621EFF" w:rsidRPr="007E6591" w:rsidRDefault="007E6591" w:rsidP="00B33CD4">
      <w:pPr>
        <w:jc w:val="both"/>
        <w:rPr>
          <w:rFonts w:eastAsiaTheme="minorEastAsia"/>
          <w:b/>
          <w:u w:val="single"/>
          <w:lang w:val="en-US" w:eastAsia="zh-CN"/>
        </w:rPr>
      </w:pPr>
      <w:r w:rsidRPr="007E6591">
        <w:rPr>
          <w:rFonts w:eastAsiaTheme="minorEastAsia" w:hint="eastAsia"/>
          <w:b/>
          <w:u w:val="single"/>
          <w:lang w:val="en-US" w:eastAsia="zh-CN"/>
        </w:rPr>
        <w:t>U</w:t>
      </w:r>
      <w:r w:rsidRPr="007E6591">
        <w:rPr>
          <w:rFonts w:eastAsiaTheme="minorEastAsia"/>
          <w:b/>
          <w:u w:val="single"/>
          <w:lang w:val="en-US" w:eastAsia="zh-CN"/>
        </w:rPr>
        <w:t xml:space="preserve">E </w:t>
      </w:r>
      <w:r>
        <w:rPr>
          <w:rFonts w:eastAsiaTheme="minorEastAsia"/>
          <w:b/>
          <w:u w:val="single"/>
          <w:lang w:val="en-US" w:eastAsia="zh-CN"/>
        </w:rPr>
        <w:t xml:space="preserve">temporary </w:t>
      </w:r>
      <w:r w:rsidRPr="007E6591">
        <w:rPr>
          <w:rFonts w:eastAsiaTheme="minorEastAsia"/>
          <w:b/>
          <w:u w:val="single"/>
          <w:lang w:val="en-US" w:eastAsia="zh-CN"/>
        </w:rPr>
        <w:t>ID</w:t>
      </w:r>
    </w:p>
    <w:bookmarkEnd w:id="5"/>
    <w:bookmarkEnd w:id="6"/>
    <w:p w:rsidR="007E6591" w:rsidRPr="007E6591" w:rsidRDefault="007E6591" w:rsidP="007E6591">
      <w:pPr>
        <w:pStyle w:val="Observation"/>
        <w:numPr>
          <w:ilvl w:val="0"/>
          <w:numId w:val="0"/>
        </w:numPr>
        <w:rPr>
          <w:rFonts w:eastAsiaTheme="minorEastAsia"/>
          <w:b w:val="0"/>
          <w:bCs w:val="0"/>
          <w:kern w:val="0"/>
          <w:szCs w:val="20"/>
        </w:rPr>
      </w:pPr>
      <w:r w:rsidRPr="007E6591">
        <w:rPr>
          <w:rFonts w:eastAsiaTheme="minorEastAsia"/>
          <w:b w:val="0"/>
          <w:bCs w:val="0"/>
          <w:kern w:val="0"/>
          <w:szCs w:val="20"/>
        </w:rPr>
        <w:t xml:space="preserve">Adversary needs to acquire the UE’s ID to match the walking path information. The IDs that the adversary can acquire through the air interface is the UE’s RNTI, which is a temporary ID assigned in message 2 of the initial access procedure and is un-encrypted. This ID is also used for scrambling the PDSCH payload. </w:t>
      </w:r>
      <w:r>
        <w:rPr>
          <w:rFonts w:eastAsiaTheme="minorEastAsia"/>
          <w:b w:val="0"/>
          <w:bCs w:val="0"/>
          <w:kern w:val="0"/>
          <w:szCs w:val="20"/>
        </w:rPr>
        <w:t>During</w:t>
      </w:r>
      <w:r w:rsidRPr="007E6591">
        <w:rPr>
          <w:rFonts w:eastAsiaTheme="minorEastAsia"/>
          <w:b w:val="0"/>
          <w:bCs w:val="0"/>
          <w:kern w:val="0"/>
          <w:szCs w:val="20"/>
        </w:rPr>
        <w:t xml:space="preserve"> the SLIC attack</w:t>
      </w:r>
      <w:r>
        <w:rPr>
          <w:rFonts w:eastAsiaTheme="minorEastAsia"/>
          <w:b w:val="0"/>
          <w:bCs w:val="0"/>
          <w:kern w:val="0"/>
          <w:szCs w:val="20"/>
        </w:rPr>
        <w:t>, it</w:t>
      </w:r>
      <w:r w:rsidRPr="007E6591">
        <w:rPr>
          <w:rFonts w:eastAsiaTheme="minorEastAsia"/>
          <w:b w:val="0"/>
          <w:bCs w:val="0"/>
          <w:kern w:val="0"/>
          <w:szCs w:val="20"/>
        </w:rPr>
        <w:t xml:space="preserve"> need</w:t>
      </w:r>
      <w:r>
        <w:rPr>
          <w:rFonts w:eastAsiaTheme="minorEastAsia"/>
          <w:b w:val="0"/>
          <w:bCs w:val="0"/>
          <w:kern w:val="0"/>
          <w:szCs w:val="20"/>
        </w:rPr>
        <w:t>s</w:t>
      </w:r>
      <w:r w:rsidRPr="007E6591">
        <w:rPr>
          <w:rFonts w:eastAsiaTheme="minorEastAsia"/>
          <w:b w:val="0"/>
          <w:bCs w:val="0"/>
          <w:kern w:val="0"/>
          <w:szCs w:val="20"/>
        </w:rPr>
        <w:t xml:space="preserve"> to know a series of the number information of the </w:t>
      </w:r>
      <w:proofErr w:type="spellStart"/>
      <w:r w:rsidRPr="007E6591">
        <w:rPr>
          <w:rFonts w:eastAsiaTheme="minorEastAsia"/>
          <w:b w:val="0"/>
          <w:bCs w:val="0"/>
          <w:kern w:val="0"/>
          <w:szCs w:val="20"/>
        </w:rPr>
        <w:t>SCells</w:t>
      </w:r>
      <w:proofErr w:type="spellEnd"/>
      <w:r w:rsidRPr="007E6591">
        <w:rPr>
          <w:rFonts w:eastAsiaTheme="minorEastAsia"/>
          <w:b w:val="0"/>
          <w:bCs w:val="0"/>
          <w:kern w:val="0"/>
          <w:szCs w:val="20"/>
        </w:rPr>
        <w:t xml:space="preserve">. During this time, the UE may have already moved to another cell and the UE ID would be changed when handover. The adversary would have no idea for the updated UE ID and would not be able to </w:t>
      </w:r>
      <w:r>
        <w:rPr>
          <w:rFonts w:eastAsiaTheme="minorEastAsia"/>
          <w:b w:val="0"/>
          <w:bCs w:val="0"/>
          <w:kern w:val="0"/>
          <w:szCs w:val="20"/>
        </w:rPr>
        <w:t>descramble the PDSCH or rece</w:t>
      </w:r>
      <w:r w:rsidRPr="007E6591">
        <w:rPr>
          <w:rFonts w:eastAsiaTheme="minorEastAsia"/>
          <w:b w:val="0"/>
          <w:bCs w:val="0"/>
          <w:kern w:val="0"/>
          <w:szCs w:val="20"/>
        </w:rPr>
        <w:t>ive the MAC CE anymore.</w:t>
      </w:r>
    </w:p>
    <w:p w:rsidR="007E6591" w:rsidRPr="0011161E" w:rsidRDefault="007E6591" w:rsidP="005339F8">
      <w:pPr>
        <w:pStyle w:val="Observation"/>
      </w:pPr>
      <w:r>
        <w:t xml:space="preserve">The adversary will not be able to know the UE ID after UE move to another cell and will not be able to receive any PDSCH. </w:t>
      </w:r>
    </w:p>
    <w:p w:rsidR="00564450" w:rsidRPr="00564450" w:rsidRDefault="00EA5DF6" w:rsidP="007E6591">
      <w:pPr>
        <w:rPr>
          <w:rFonts w:eastAsiaTheme="minorEastAsia"/>
          <w:b/>
          <w:u w:val="single"/>
          <w:lang w:eastAsia="zh-CN"/>
        </w:rPr>
      </w:pPr>
      <w:r>
        <w:rPr>
          <w:rFonts w:eastAsiaTheme="minorEastAsia"/>
          <w:b/>
          <w:u w:val="single"/>
          <w:lang w:eastAsia="zh-CN"/>
        </w:rPr>
        <w:t>SLIC a</w:t>
      </w:r>
      <w:r w:rsidR="00564450" w:rsidRPr="00564450">
        <w:rPr>
          <w:rFonts w:eastAsiaTheme="minorEastAsia"/>
          <w:b/>
          <w:u w:val="single"/>
          <w:lang w:eastAsia="zh-CN"/>
        </w:rPr>
        <w:t>ttacks</w:t>
      </w:r>
    </w:p>
    <w:p w:rsidR="007E6591" w:rsidRDefault="007E6591" w:rsidP="007E6591">
      <w:r>
        <w:t xml:space="preserve">Additionally, the SLIC attack assume that a UE will be configured the same/similar number of </w:t>
      </w:r>
      <w:proofErr w:type="spellStart"/>
      <w:r>
        <w:t>Scells</w:t>
      </w:r>
      <w:proofErr w:type="spellEnd"/>
      <w:r>
        <w:t xml:space="preserve"> at the same location. This may not true as the number of </w:t>
      </w:r>
      <w:proofErr w:type="spellStart"/>
      <w:r>
        <w:t>SCells</w:t>
      </w:r>
      <w:proofErr w:type="spellEnd"/>
      <w:r>
        <w:t xml:space="preserve"> is not only related to the UE location (cell quality), but also related </w:t>
      </w:r>
      <w:r>
        <w:lastRenderedPageBreak/>
        <w:t xml:space="preserve">to the data service type of the UE. The </w:t>
      </w:r>
      <w:proofErr w:type="spellStart"/>
      <w:r>
        <w:t>later</w:t>
      </w:r>
      <w:proofErr w:type="spellEnd"/>
      <w:r>
        <w:t xml:space="preserve"> is not directly related to the location. Thus, an adversary may not be able to obtain similar side channel measurements at the same walking path.</w:t>
      </w:r>
    </w:p>
    <w:p w:rsidR="007E6591" w:rsidRDefault="007E6591" w:rsidP="005339F8">
      <w:pPr>
        <w:pStyle w:val="Observation"/>
      </w:pPr>
      <w:r>
        <w:t xml:space="preserve">The numbers of </w:t>
      </w:r>
      <w:proofErr w:type="spellStart"/>
      <w:r>
        <w:t>SCells</w:t>
      </w:r>
      <w:proofErr w:type="spellEnd"/>
      <w:r>
        <w:t xml:space="preserve"> configured for different UEs at the same location may be different, because the number is not only related to the UE location (cell quality), but also related to the data service type of the UE.</w:t>
      </w:r>
    </w:p>
    <w:p w:rsidR="00564450" w:rsidRPr="00564450" w:rsidRDefault="00564450" w:rsidP="00564450">
      <w:pPr>
        <w:pStyle w:val="Observation"/>
        <w:numPr>
          <w:ilvl w:val="0"/>
          <w:numId w:val="0"/>
        </w:numPr>
        <w:ind w:left="2041" w:hanging="2041"/>
        <w:rPr>
          <w:rFonts w:eastAsiaTheme="minorEastAsia"/>
          <w:u w:val="single"/>
        </w:rPr>
      </w:pPr>
      <w:r w:rsidRPr="00564450">
        <w:rPr>
          <w:rFonts w:eastAsiaTheme="minorEastAsia" w:hint="eastAsia"/>
          <w:u w:val="single"/>
        </w:rPr>
        <w:t>S</w:t>
      </w:r>
      <w:r w:rsidRPr="00564450">
        <w:rPr>
          <w:rFonts w:eastAsiaTheme="minorEastAsia"/>
          <w:u w:val="single"/>
        </w:rPr>
        <w:t>ummary</w:t>
      </w:r>
    </w:p>
    <w:p w:rsidR="00353ADD" w:rsidRDefault="00F07599" w:rsidP="00EB7203">
      <w:pPr>
        <w:jc w:val="both"/>
        <w:rPr>
          <w:rFonts w:eastAsiaTheme="minorEastAsia"/>
          <w:lang w:eastAsia="zh-CN"/>
        </w:rPr>
      </w:pPr>
      <w:r>
        <w:rPr>
          <w:rFonts w:eastAsiaTheme="minorEastAsia"/>
          <w:lang w:eastAsia="zh-CN"/>
        </w:rPr>
        <w:t xml:space="preserve">The above is the rough analysis from RAN2 perspective. However security risks should be evaluated mainly in SA3. </w:t>
      </w:r>
      <w:r w:rsidR="00F91828" w:rsidRPr="00D04403">
        <w:rPr>
          <w:rFonts w:eastAsiaTheme="minorEastAsia"/>
          <w:lang w:eastAsia="zh-CN"/>
        </w:rPr>
        <w:t xml:space="preserve">It is notable that </w:t>
      </w:r>
      <w:r w:rsidR="00B6303E">
        <w:rPr>
          <w:rFonts w:eastAsiaTheme="minorEastAsia"/>
          <w:lang w:eastAsia="zh-CN"/>
        </w:rPr>
        <w:t xml:space="preserve">this </w:t>
      </w:r>
      <w:r w:rsidR="00F91828">
        <w:rPr>
          <w:rFonts w:eastAsiaTheme="minorEastAsia"/>
          <w:lang w:eastAsia="zh-CN"/>
        </w:rPr>
        <w:t>issue is also under discussion</w:t>
      </w:r>
      <w:r w:rsidR="00B6303E">
        <w:rPr>
          <w:rFonts w:eastAsiaTheme="minorEastAsia"/>
          <w:lang w:eastAsia="zh-CN"/>
        </w:rPr>
        <w:t>s</w:t>
      </w:r>
      <w:r w:rsidR="00F91828">
        <w:rPr>
          <w:rFonts w:eastAsiaTheme="minorEastAsia"/>
          <w:lang w:eastAsia="zh-CN"/>
        </w:rPr>
        <w:t xml:space="preserve"> in SA3 [4</w:t>
      </w:r>
      <w:proofErr w:type="gramStart"/>
      <w:r w:rsidR="00F91828">
        <w:rPr>
          <w:rFonts w:eastAsiaTheme="minorEastAsia"/>
          <w:lang w:eastAsia="zh-CN"/>
        </w:rPr>
        <w:t>]</w:t>
      </w:r>
      <w:r>
        <w:rPr>
          <w:rFonts w:eastAsiaTheme="minorEastAsia"/>
          <w:lang w:eastAsia="zh-CN"/>
        </w:rPr>
        <w:t>and</w:t>
      </w:r>
      <w:proofErr w:type="gramEnd"/>
      <w:r w:rsidR="00B6303E">
        <w:rPr>
          <w:rFonts w:eastAsiaTheme="minorEastAsia"/>
          <w:lang w:eastAsia="zh-CN"/>
        </w:rPr>
        <w:t xml:space="preserve"> </w:t>
      </w:r>
      <w:r w:rsidR="00262263">
        <w:rPr>
          <w:rFonts w:eastAsiaTheme="minorEastAsia"/>
          <w:lang w:eastAsia="zh-CN"/>
        </w:rPr>
        <w:t>better</w:t>
      </w:r>
      <w:r w:rsidR="00B6303E">
        <w:rPr>
          <w:rFonts w:eastAsiaTheme="minorEastAsia"/>
          <w:lang w:eastAsia="zh-CN"/>
        </w:rPr>
        <w:t xml:space="preserve"> to let SA3 </w:t>
      </w:r>
      <w:r>
        <w:rPr>
          <w:rFonts w:eastAsiaTheme="minorEastAsia"/>
          <w:lang w:eastAsia="zh-CN"/>
        </w:rPr>
        <w:t xml:space="preserve">make thorough </w:t>
      </w:r>
      <w:r w:rsidR="00B6303E">
        <w:rPr>
          <w:rFonts w:eastAsiaTheme="minorEastAsia"/>
          <w:lang w:eastAsia="zh-CN"/>
        </w:rPr>
        <w:t>evalua</w:t>
      </w:r>
      <w:r>
        <w:rPr>
          <w:rFonts w:eastAsiaTheme="minorEastAsia"/>
          <w:lang w:eastAsia="zh-CN"/>
        </w:rPr>
        <w:t>tion before RAN2 concludes anything.</w:t>
      </w:r>
      <w:r w:rsidR="00262263">
        <w:rPr>
          <w:rFonts w:eastAsiaTheme="minorEastAsia"/>
          <w:lang w:eastAsia="zh-CN"/>
        </w:rPr>
        <w:t xml:space="preserve"> Therefore, it is proposed </w:t>
      </w:r>
      <w:r>
        <w:rPr>
          <w:rFonts w:eastAsiaTheme="minorEastAsia"/>
          <w:lang w:eastAsia="zh-CN"/>
        </w:rPr>
        <w:t xml:space="preserve">that RAN2 should </w:t>
      </w:r>
      <w:r w:rsidR="00262263">
        <w:rPr>
          <w:rFonts w:eastAsiaTheme="minorEastAsia"/>
          <w:lang w:eastAsia="zh-CN"/>
        </w:rPr>
        <w:t>w</w:t>
      </w:r>
      <w:r w:rsidR="00262263">
        <w:t>ait for SA3 to make the conclusions on SLIC attack before making any decisions</w:t>
      </w:r>
      <w:r w:rsidR="00BE2926">
        <w:t>.</w:t>
      </w:r>
    </w:p>
    <w:p w:rsidR="00B6303E" w:rsidRPr="00D04403" w:rsidRDefault="00F07599" w:rsidP="00D04403">
      <w:pPr>
        <w:pStyle w:val="Proposal"/>
        <w:rPr>
          <w:b w:val="0"/>
        </w:rPr>
      </w:pPr>
      <w:r>
        <w:t>RAN2 w</w:t>
      </w:r>
      <w:r w:rsidR="00B6303E">
        <w:t>ait</w:t>
      </w:r>
      <w:r>
        <w:t>s</w:t>
      </w:r>
      <w:r w:rsidR="00B6303E">
        <w:t xml:space="preserve"> for SA3 to make the conclusions </w:t>
      </w:r>
      <w:r w:rsidR="00262263">
        <w:t>on SLIC attack</w:t>
      </w:r>
      <w:r w:rsidR="00B6303E">
        <w:t xml:space="preserve"> before making any decisions.</w:t>
      </w:r>
    </w:p>
    <w:bookmarkEnd w:id="3"/>
    <w:bookmarkEnd w:id="4"/>
    <w:p w:rsidR="004811D8" w:rsidRDefault="004811D8">
      <w:pPr>
        <w:pStyle w:val="1"/>
        <w:rPr>
          <w:rFonts w:eastAsia="宋体"/>
          <w:sz w:val="32"/>
          <w:lang w:eastAsia="zh-CN"/>
        </w:rPr>
      </w:pPr>
      <w:r>
        <w:rPr>
          <w:rFonts w:eastAsia="宋体"/>
          <w:sz w:val="32"/>
          <w:lang w:eastAsia="zh-CN"/>
        </w:rPr>
        <w:t>Conclusion</w:t>
      </w:r>
    </w:p>
    <w:p w:rsidR="00BD18E9" w:rsidRDefault="0072270A">
      <w:pPr>
        <w:rPr>
          <w:rFonts w:eastAsia="宋体"/>
          <w:kern w:val="2"/>
          <w:szCs w:val="22"/>
        </w:rPr>
      </w:pPr>
      <w:bookmarkStart w:id="7" w:name="OLE_LINK3"/>
      <w:r>
        <w:rPr>
          <w:rFonts w:eastAsia="宋体"/>
          <w:kern w:val="2"/>
          <w:szCs w:val="22"/>
        </w:rPr>
        <w:t>Based on the discussion above, we have the following proposals:</w:t>
      </w:r>
    </w:p>
    <w:bookmarkEnd w:id="7"/>
    <w:p w:rsidR="003861EE" w:rsidRPr="006020BC" w:rsidRDefault="003861EE" w:rsidP="003861EE">
      <w:pPr>
        <w:pStyle w:val="Observation"/>
        <w:numPr>
          <w:ilvl w:val="0"/>
          <w:numId w:val="29"/>
        </w:numPr>
      </w:pPr>
      <w:r>
        <w:t xml:space="preserve">The adversary cannot understand the configuration of the </w:t>
      </w:r>
      <w:proofErr w:type="spellStart"/>
      <w:r>
        <w:t>SCells</w:t>
      </w:r>
      <w:proofErr w:type="spellEnd"/>
      <w:r>
        <w:t xml:space="preserve"> but can learn the number of activated </w:t>
      </w:r>
      <w:proofErr w:type="spellStart"/>
      <w:r>
        <w:t>SCells</w:t>
      </w:r>
      <w:proofErr w:type="spellEnd"/>
      <w:r>
        <w:t xml:space="preserve"> if the unencrypted MAC CE is successfully received by the adversary.</w:t>
      </w:r>
    </w:p>
    <w:p w:rsidR="003861EE" w:rsidRPr="0011161E" w:rsidRDefault="003861EE" w:rsidP="003861EE">
      <w:pPr>
        <w:pStyle w:val="Observation"/>
        <w:numPr>
          <w:ilvl w:val="0"/>
          <w:numId w:val="29"/>
        </w:numPr>
      </w:pPr>
      <w:r>
        <w:t xml:space="preserve">The adversary will not be able to know the UE ID after UE move to another cell and will not be able to receive any PDSCH. </w:t>
      </w:r>
    </w:p>
    <w:p w:rsidR="003861EE" w:rsidRDefault="003861EE" w:rsidP="00BE2926">
      <w:pPr>
        <w:pStyle w:val="Observation"/>
        <w:numPr>
          <w:ilvl w:val="0"/>
          <w:numId w:val="29"/>
        </w:numPr>
      </w:pPr>
      <w:r>
        <w:t xml:space="preserve">The numbers of </w:t>
      </w:r>
      <w:proofErr w:type="spellStart"/>
      <w:r>
        <w:t>SCells</w:t>
      </w:r>
      <w:proofErr w:type="spellEnd"/>
      <w:r>
        <w:t xml:space="preserve"> configured for different UEs at the same location may be different, because the number is not only related to the UE location (cell quality), but also related to the data service type of the UE.</w:t>
      </w:r>
    </w:p>
    <w:p w:rsidR="0072270A" w:rsidRPr="00D04403" w:rsidRDefault="00B50B34" w:rsidP="0072270A">
      <w:pPr>
        <w:pStyle w:val="Proposal"/>
        <w:numPr>
          <w:ilvl w:val="0"/>
          <w:numId w:val="30"/>
        </w:numPr>
        <w:rPr>
          <w:rFonts w:eastAsiaTheme="minorEastAsia" w:hint="eastAsia"/>
        </w:rPr>
      </w:pPr>
      <w:r>
        <w:t>RAN2 w</w:t>
      </w:r>
      <w:r w:rsidR="00BE2926">
        <w:t>ait</w:t>
      </w:r>
      <w:r>
        <w:t>s</w:t>
      </w:r>
      <w:r w:rsidR="00BE2926">
        <w:t xml:space="preserve"> for SA3 to make the conclusions on SLIC att</w:t>
      </w:r>
      <w:r>
        <w:t>ack before making any decisions</w:t>
      </w:r>
      <w:r w:rsidR="00BE2926">
        <w:t>.</w:t>
      </w:r>
    </w:p>
    <w:p w:rsidR="004811D8" w:rsidRDefault="004811D8">
      <w:pPr>
        <w:pStyle w:val="1"/>
        <w:rPr>
          <w:lang w:eastAsia="zh-CN"/>
        </w:rPr>
      </w:pPr>
      <w:r>
        <w:t>References</w:t>
      </w:r>
    </w:p>
    <w:p w:rsidR="0073069C" w:rsidRPr="0073069C" w:rsidRDefault="0073069C" w:rsidP="0073069C">
      <w:pPr>
        <w:pStyle w:val="afc"/>
        <w:numPr>
          <w:ilvl w:val="0"/>
          <w:numId w:val="4"/>
        </w:numPr>
        <w:ind w:firstLineChars="0"/>
        <w:rPr>
          <w:rFonts w:eastAsiaTheme="minorEastAsia"/>
          <w:lang w:eastAsia="zh-CN"/>
        </w:rPr>
      </w:pPr>
      <w:r w:rsidRPr="0073069C">
        <w:rPr>
          <w:rFonts w:eastAsiaTheme="minorEastAsia"/>
          <w:lang w:eastAsia="zh-CN"/>
        </w:rPr>
        <w:t>FSAG Doc 88_009, “User location identification from Carrier Aggregation secondary cell activation messages” GSM FSAG#88, DEC. 9-10, 2020.</w:t>
      </w:r>
    </w:p>
    <w:p w:rsidR="00624283" w:rsidRPr="00624283" w:rsidRDefault="00624283" w:rsidP="00624283">
      <w:pPr>
        <w:pStyle w:val="afc"/>
        <w:numPr>
          <w:ilvl w:val="0"/>
          <w:numId w:val="4"/>
        </w:numPr>
        <w:ind w:firstLineChars="0"/>
        <w:rPr>
          <w:rFonts w:eastAsia="MS Mincho"/>
          <w:lang w:eastAsia="ja-JP"/>
        </w:rPr>
      </w:pPr>
      <w:r w:rsidRPr="00624283">
        <w:rPr>
          <w:rFonts w:eastAsia="MS Mincho"/>
          <w:lang w:eastAsia="ja-JP"/>
        </w:rPr>
        <w:t>https://www.usenix.org/conference/usenixsecurity21/presentation/lakshmanan</w:t>
      </w:r>
    </w:p>
    <w:p w:rsidR="0072270A" w:rsidRDefault="00BE5167" w:rsidP="00BE5167">
      <w:pPr>
        <w:numPr>
          <w:ilvl w:val="0"/>
          <w:numId w:val="4"/>
        </w:numPr>
        <w:rPr>
          <w:rFonts w:eastAsia="MS Mincho"/>
          <w:lang w:eastAsia="ja-JP"/>
        </w:rPr>
      </w:pPr>
      <w:r w:rsidRPr="00BE5167">
        <w:rPr>
          <w:rFonts w:eastAsia="MS Mincho"/>
          <w:lang w:eastAsia="ja-JP"/>
        </w:rPr>
        <w:t>R2-2101831</w:t>
      </w:r>
      <w:r>
        <w:rPr>
          <w:rFonts w:eastAsia="MS Mincho"/>
          <w:lang w:eastAsia="ja-JP"/>
        </w:rPr>
        <w:t xml:space="preserve">, </w:t>
      </w:r>
      <w:r w:rsidRPr="00BE5167">
        <w:rPr>
          <w:rFonts w:eastAsia="MS Mincho"/>
          <w:lang w:eastAsia="ja-JP"/>
        </w:rPr>
        <w:t xml:space="preserve">Discussion on user location identification from </w:t>
      </w:r>
      <w:proofErr w:type="spellStart"/>
      <w:r w:rsidRPr="00BE5167">
        <w:rPr>
          <w:rFonts w:eastAsia="MS Mincho"/>
          <w:lang w:eastAsia="ja-JP"/>
        </w:rPr>
        <w:t>SCell</w:t>
      </w:r>
      <w:proofErr w:type="spellEnd"/>
      <w:r w:rsidRPr="00BE5167">
        <w:rPr>
          <w:rFonts w:eastAsia="MS Mincho"/>
          <w:lang w:eastAsia="ja-JP"/>
        </w:rPr>
        <w:t xml:space="preserve"> Activation</w:t>
      </w:r>
      <w:r w:rsidR="00ED5299">
        <w:rPr>
          <w:rFonts w:eastAsia="MS Mincho"/>
          <w:lang w:eastAsia="ja-JP"/>
        </w:rPr>
        <w:t>.</w:t>
      </w:r>
    </w:p>
    <w:p w:rsidR="00B6303E" w:rsidRPr="00BA29F3" w:rsidRDefault="00B6303E" w:rsidP="00BE5167">
      <w:pPr>
        <w:numPr>
          <w:ilvl w:val="0"/>
          <w:numId w:val="4"/>
        </w:numPr>
        <w:rPr>
          <w:rFonts w:eastAsia="MS Mincho"/>
          <w:lang w:eastAsia="ja-JP"/>
        </w:rPr>
      </w:pPr>
      <w:r>
        <w:rPr>
          <w:rFonts w:eastAsia="MS Mincho"/>
          <w:lang w:eastAsia="ja-JP"/>
        </w:rPr>
        <w:t>Chairman notes, SA3#102e</w:t>
      </w:r>
    </w:p>
    <w:sectPr w:rsidR="00B6303E" w:rsidRPr="00BA29F3">
      <w:footerReference w:type="default" r:id="rId11"/>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D85" w:rsidRDefault="002D7D85">
      <w:r>
        <w:separator/>
      </w:r>
    </w:p>
  </w:endnote>
  <w:endnote w:type="continuationSeparator" w:id="0">
    <w:p w:rsidR="002D7D85" w:rsidRDefault="002D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EAB" w:rsidRDefault="00095EA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D85" w:rsidRDefault="002D7D85">
      <w:r>
        <w:separator/>
      </w:r>
    </w:p>
  </w:footnote>
  <w:footnote w:type="continuationSeparator" w:id="0">
    <w:p w:rsidR="002D7D85" w:rsidRDefault="002D7D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0B0D11"/>
    <w:multiLevelType w:val="hybridMultilevel"/>
    <w:tmpl w:val="EAD69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hybridMultilevel"/>
    <w:tmpl w:val="2F041478"/>
    <w:lvl w:ilvl="0" w:tplc="39062CD8">
      <w:start w:val="1"/>
      <w:numFmt w:val="decimal"/>
      <w:pStyle w:val="Proposal"/>
      <w:lvlText w:val="Proposal %1:"/>
      <w:lvlJc w:val="left"/>
      <w:pPr>
        <w:ind w:left="72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F823EE"/>
    <w:multiLevelType w:val="hybridMultilevel"/>
    <w:tmpl w:val="4AE0DE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9580015"/>
    <w:multiLevelType w:val="hybridMultilevel"/>
    <w:tmpl w:val="FB34A40A"/>
    <w:lvl w:ilvl="0" w:tplc="E48087DE">
      <w:start w:val="1"/>
      <w:numFmt w:val="decim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65C39A0"/>
    <w:lvl w:ilvl="0" w:tplc="386AC6C0">
      <w:start w:val="1"/>
      <w:numFmt w:val="decimal"/>
      <w:pStyle w:val="Observation"/>
      <w:lvlText w:val="Observation %1:"/>
      <w:lvlJc w:val="left"/>
      <w:pPr>
        <w:ind w:left="644" w:hanging="36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05A2595"/>
    <w:multiLevelType w:val="hybridMultilevel"/>
    <w:tmpl w:val="E0CEFFE6"/>
    <w:lvl w:ilvl="0" w:tplc="DA021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EF7CAB"/>
    <w:multiLevelType w:val="hybridMultilevel"/>
    <w:tmpl w:val="E7CADB0E"/>
    <w:lvl w:ilvl="0" w:tplc="22F0CE8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382"/>
        </w:tabs>
        <w:ind w:left="8382" w:hanging="360"/>
      </w:pPr>
      <w:rPr>
        <w:rFonts w:ascii="Symbol" w:hAnsi="Symbol" w:hint="default"/>
        <w:b/>
        <w:i w:val="0"/>
        <w:color w:val="auto"/>
        <w:sz w:val="22"/>
      </w:rPr>
    </w:lvl>
    <w:lvl w:ilvl="1" w:tplc="04090003">
      <w:start w:val="1"/>
      <w:numFmt w:val="bullet"/>
      <w:lvlText w:val="o"/>
      <w:lvlJc w:val="left"/>
      <w:pPr>
        <w:tabs>
          <w:tab w:val="num" w:pos="-168"/>
        </w:tabs>
        <w:ind w:left="-168" w:hanging="360"/>
      </w:pPr>
      <w:rPr>
        <w:rFonts w:ascii="Courier New" w:hAnsi="Courier New" w:cs="Courier New" w:hint="default"/>
      </w:rPr>
    </w:lvl>
    <w:lvl w:ilvl="2" w:tplc="04090005" w:tentative="1">
      <w:start w:val="1"/>
      <w:numFmt w:val="bullet"/>
      <w:lvlText w:val=""/>
      <w:lvlJc w:val="left"/>
      <w:pPr>
        <w:tabs>
          <w:tab w:val="num" w:pos="552"/>
        </w:tabs>
        <w:ind w:left="552" w:hanging="360"/>
      </w:pPr>
      <w:rPr>
        <w:rFonts w:ascii="Wingdings" w:hAnsi="Wingdings" w:hint="default"/>
      </w:rPr>
    </w:lvl>
    <w:lvl w:ilvl="3" w:tplc="04090001" w:tentative="1">
      <w:start w:val="1"/>
      <w:numFmt w:val="bullet"/>
      <w:lvlText w:val=""/>
      <w:lvlJc w:val="left"/>
      <w:pPr>
        <w:tabs>
          <w:tab w:val="num" w:pos="1272"/>
        </w:tabs>
        <w:ind w:left="1272" w:hanging="360"/>
      </w:pPr>
      <w:rPr>
        <w:rFonts w:ascii="Symbol" w:hAnsi="Symbol" w:hint="default"/>
      </w:rPr>
    </w:lvl>
    <w:lvl w:ilvl="4" w:tplc="04090003" w:tentative="1">
      <w:start w:val="1"/>
      <w:numFmt w:val="bullet"/>
      <w:lvlText w:val="o"/>
      <w:lvlJc w:val="left"/>
      <w:pPr>
        <w:tabs>
          <w:tab w:val="num" w:pos="1992"/>
        </w:tabs>
        <w:ind w:left="1992" w:hanging="360"/>
      </w:pPr>
      <w:rPr>
        <w:rFonts w:ascii="Courier New" w:hAnsi="Courier New" w:cs="Courier New" w:hint="default"/>
      </w:rPr>
    </w:lvl>
    <w:lvl w:ilvl="5" w:tplc="04090005" w:tentative="1">
      <w:start w:val="1"/>
      <w:numFmt w:val="bullet"/>
      <w:lvlText w:val=""/>
      <w:lvlJc w:val="left"/>
      <w:pPr>
        <w:tabs>
          <w:tab w:val="num" w:pos="2712"/>
        </w:tabs>
        <w:ind w:left="2712" w:hanging="360"/>
      </w:pPr>
      <w:rPr>
        <w:rFonts w:ascii="Wingdings" w:hAnsi="Wingdings" w:hint="default"/>
      </w:rPr>
    </w:lvl>
    <w:lvl w:ilvl="6" w:tplc="04090001" w:tentative="1">
      <w:start w:val="1"/>
      <w:numFmt w:val="bullet"/>
      <w:lvlText w:val=""/>
      <w:lvlJc w:val="left"/>
      <w:pPr>
        <w:tabs>
          <w:tab w:val="num" w:pos="3432"/>
        </w:tabs>
        <w:ind w:left="3432" w:hanging="360"/>
      </w:pPr>
      <w:rPr>
        <w:rFonts w:ascii="Symbol" w:hAnsi="Symbol" w:hint="default"/>
      </w:rPr>
    </w:lvl>
    <w:lvl w:ilvl="7" w:tplc="04090003" w:tentative="1">
      <w:start w:val="1"/>
      <w:numFmt w:val="bullet"/>
      <w:lvlText w:val="o"/>
      <w:lvlJc w:val="left"/>
      <w:pPr>
        <w:tabs>
          <w:tab w:val="num" w:pos="4152"/>
        </w:tabs>
        <w:ind w:left="4152" w:hanging="360"/>
      </w:pPr>
      <w:rPr>
        <w:rFonts w:ascii="Courier New" w:hAnsi="Courier New" w:cs="Courier New" w:hint="default"/>
      </w:rPr>
    </w:lvl>
    <w:lvl w:ilvl="8" w:tplc="04090005" w:tentative="1">
      <w:start w:val="1"/>
      <w:numFmt w:val="bullet"/>
      <w:lvlText w:val=""/>
      <w:lvlJc w:val="left"/>
      <w:pPr>
        <w:tabs>
          <w:tab w:val="num" w:pos="4872"/>
        </w:tabs>
        <w:ind w:left="4872" w:hanging="360"/>
      </w:pPr>
      <w:rPr>
        <w:rFonts w:ascii="Wingdings" w:hAnsi="Wingdings" w:hint="default"/>
      </w:rPr>
    </w:lvl>
  </w:abstractNum>
  <w:abstractNum w:abstractNumId="1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8"/>
  </w:num>
  <w:num w:numId="4">
    <w:abstractNumId w:val="15"/>
  </w:num>
  <w:num w:numId="5">
    <w:abstractNumId w:val="17"/>
  </w:num>
  <w:num w:numId="6">
    <w:abstractNumId w:val="2"/>
  </w:num>
  <w:num w:numId="7">
    <w:abstractNumId w:val="11"/>
  </w:num>
  <w:num w:numId="8">
    <w:abstractNumId w:val="6"/>
  </w:num>
  <w:num w:numId="9">
    <w:abstractNumId w:val="14"/>
  </w:num>
  <w:num w:numId="10">
    <w:abstractNumId w:val="6"/>
    <w:lvlOverride w:ilvl="0">
      <w:startOverride w:val="1"/>
    </w:lvlOverride>
  </w:num>
  <w:num w:numId="11">
    <w:abstractNumId w:val="9"/>
  </w:num>
  <w:num w:numId="12">
    <w:abstractNumId w:val="6"/>
    <w:lvlOverride w:ilvl="0">
      <w:startOverride w:val="1"/>
    </w:lvlOverride>
  </w:num>
  <w:num w:numId="13">
    <w:abstractNumId w:val="6"/>
    <w:lvlOverride w:ilvl="0">
      <w:startOverride w:val="1"/>
    </w:lvlOverride>
  </w:num>
  <w:num w:numId="14">
    <w:abstractNumId w:val="11"/>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lvlOverride w:ilvl="0">
      <w:startOverride w:val="1"/>
    </w:lvlOverride>
  </w:num>
  <w:num w:numId="19">
    <w:abstractNumId w:val="10"/>
  </w:num>
  <w:num w:numId="20">
    <w:abstractNumId w:val="13"/>
  </w:num>
  <w:num w:numId="21">
    <w:abstractNumId w:val="6"/>
    <w:lvlOverride w:ilvl="0">
      <w:startOverride w:val="1"/>
    </w:lvlOverride>
  </w:num>
  <w:num w:numId="22">
    <w:abstractNumId w:val="6"/>
    <w:lvlOverride w:ilvl="0">
      <w:startOverride w:val="1"/>
    </w:lvlOverride>
  </w:num>
  <w:num w:numId="23">
    <w:abstractNumId w:val="4"/>
  </w:num>
  <w:num w:numId="24">
    <w:abstractNumId w:val="5"/>
  </w:num>
  <w:num w:numId="25">
    <w:abstractNumId w:val="12"/>
  </w:num>
  <w:num w:numId="26">
    <w:abstractNumId w:val="1"/>
  </w:num>
  <w:num w:numId="27">
    <w:abstractNumId w:val="16"/>
  </w:num>
  <w:num w:numId="28">
    <w:abstractNumId w:val="0"/>
  </w:num>
  <w:num w:numId="29">
    <w:abstractNumId w:val="11"/>
    <w:lvlOverride w:ilvl="0">
      <w:startOverride w:val="1"/>
    </w:lvlOverride>
  </w:num>
  <w:num w:numId="30">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2CCB"/>
    <w:rsid w:val="00003D42"/>
    <w:rsid w:val="00004A54"/>
    <w:rsid w:val="000050EF"/>
    <w:rsid w:val="0000519E"/>
    <w:rsid w:val="000058EA"/>
    <w:rsid w:val="000058F2"/>
    <w:rsid w:val="00013E65"/>
    <w:rsid w:val="00014336"/>
    <w:rsid w:val="0002756C"/>
    <w:rsid w:val="0002767D"/>
    <w:rsid w:val="00030F80"/>
    <w:rsid w:val="00032843"/>
    <w:rsid w:val="0003366D"/>
    <w:rsid w:val="00034648"/>
    <w:rsid w:val="00040007"/>
    <w:rsid w:val="000447EB"/>
    <w:rsid w:val="00044967"/>
    <w:rsid w:val="00045955"/>
    <w:rsid w:val="00053059"/>
    <w:rsid w:val="00061967"/>
    <w:rsid w:val="00065B3D"/>
    <w:rsid w:val="00066745"/>
    <w:rsid w:val="00066AD1"/>
    <w:rsid w:val="000675D3"/>
    <w:rsid w:val="00071747"/>
    <w:rsid w:val="00074BC6"/>
    <w:rsid w:val="000810CE"/>
    <w:rsid w:val="00083083"/>
    <w:rsid w:val="00085C4D"/>
    <w:rsid w:val="00087297"/>
    <w:rsid w:val="00087B55"/>
    <w:rsid w:val="000931AF"/>
    <w:rsid w:val="00094380"/>
    <w:rsid w:val="00095EAB"/>
    <w:rsid w:val="0009799A"/>
    <w:rsid w:val="000A500D"/>
    <w:rsid w:val="000B3F26"/>
    <w:rsid w:val="000B7BC8"/>
    <w:rsid w:val="000C040E"/>
    <w:rsid w:val="000C156A"/>
    <w:rsid w:val="000C30A7"/>
    <w:rsid w:val="000C7EAB"/>
    <w:rsid w:val="000D2460"/>
    <w:rsid w:val="000D3F5B"/>
    <w:rsid w:val="000D4B56"/>
    <w:rsid w:val="000D56F8"/>
    <w:rsid w:val="000D74A2"/>
    <w:rsid w:val="000D7A23"/>
    <w:rsid w:val="000E0664"/>
    <w:rsid w:val="000E16E7"/>
    <w:rsid w:val="000E23E8"/>
    <w:rsid w:val="000E51A9"/>
    <w:rsid w:val="000E524E"/>
    <w:rsid w:val="000F5267"/>
    <w:rsid w:val="000F5BA1"/>
    <w:rsid w:val="000F6106"/>
    <w:rsid w:val="000F629B"/>
    <w:rsid w:val="000F6A73"/>
    <w:rsid w:val="000F7FAE"/>
    <w:rsid w:val="0010136D"/>
    <w:rsid w:val="001028D7"/>
    <w:rsid w:val="0010609F"/>
    <w:rsid w:val="001108FB"/>
    <w:rsid w:val="001136D6"/>
    <w:rsid w:val="0011526F"/>
    <w:rsid w:val="001218A3"/>
    <w:rsid w:val="00125788"/>
    <w:rsid w:val="0012688D"/>
    <w:rsid w:val="00130C9A"/>
    <w:rsid w:val="001321D9"/>
    <w:rsid w:val="00132807"/>
    <w:rsid w:val="00135387"/>
    <w:rsid w:val="001363F0"/>
    <w:rsid w:val="00137BAA"/>
    <w:rsid w:val="00141A30"/>
    <w:rsid w:val="00141E3E"/>
    <w:rsid w:val="00146F3A"/>
    <w:rsid w:val="00150C61"/>
    <w:rsid w:val="00151A5A"/>
    <w:rsid w:val="00153311"/>
    <w:rsid w:val="00156110"/>
    <w:rsid w:val="00160FD5"/>
    <w:rsid w:val="0016212E"/>
    <w:rsid w:val="00163DE4"/>
    <w:rsid w:val="00164551"/>
    <w:rsid w:val="00166107"/>
    <w:rsid w:val="0017203E"/>
    <w:rsid w:val="001818BC"/>
    <w:rsid w:val="0018337A"/>
    <w:rsid w:val="00183A37"/>
    <w:rsid w:val="001841A6"/>
    <w:rsid w:val="00190269"/>
    <w:rsid w:val="001904B1"/>
    <w:rsid w:val="001970E6"/>
    <w:rsid w:val="001A31AC"/>
    <w:rsid w:val="001A40A8"/>
    <w:rsid w:val="001A5E55"/>
    <w:rsid w:val="001A67C6"/>
    <w:rsid w:val="001B7103"/>
    <w:rsid w:val="001B7189"/>
    <w:rsid w:val="001B7C44"/>
    <w:rsid w:val="001B7DD8"/>
    <w:rsid w:val="001C18C4"/>
    <w:rsid w:val="001C5746"/>
    <w:rsid w:val="001D002F"/>
    <w:rsid w:val="001D1808"/>
    <w:rsid w:val="001D19F7"/>
    <w:rsid w:val="001D65A4"/>
    <w:rsid w:val="001E29EF"/>
    <w:rsid w:val="001E2DAC"/>
    <w:rsid w:val="001E49FF"/>
    <w:rsid w:val="001E76B5"/>
    <w:rsid w:val="00201446"/>
    <w:rsid w:val="00203302"/>
    <w:rsid w:val="00206269"/>
    <w:rsid w:val="00206EB0"/>
    <w:rsid w:val="00206FE6"/>
    <w:rsid w:val="00207104"/>
    <w:rsid w:val="002071A5"/>
    <w:rsid w:val="00210319"/>
    <w:rsid w:val="002125C4"/>
    <w:rsid w:val="00215B85"/>
    <w:rsid w:val="0021627D"/>
    <w:rsid w:val="00216A4E"/>
    <w:rsid w:val="002238A7"/>
    <w:rsid w:val="002257E4"/>
    <w:rsid w:val="002316E8"/>
    <w:rsid w:val="00233D25"/>
    <w:rsid w:val="002365E3"/>
    <w:rsid w:val="0024202D"/>
    <w:rsid w:val="002426A9"/>
    <w:rsid w:val="002437A5"/>
    <w:rsid w:val="0025003A"/>
    <w:rsid w:val="00252B23"/>
    <w:rsid w:val="002539EB"/>
    <w:rsid w:val="00254027"/>
    <w:rsid w:val="0025563E"/>
    <w:rsid w:val="002563C5"/>
    <w:rsid w:val="002565BA"/>
    <w:rsid w:val="00262263"/>
    <w:rsid w:val="0026237A"/>
    <w:rsid w:val="00263F5E"/>
    <w:rsid w:val="002658CE"/>
    <w:rsid w:val="0027168B"/>
    <w:rsid w:val="002732B4"/>
    <w:rsid w:val="00273A01"/>
    <w:rsid w:val="002742B6"/>
    <w:rsid w:val="00284E1C"/>
    <w:rsid w:val="00287FB7"/>
    <w:rsid w:val="00291ACD"/>
    <w:rsid w:val="002A37EF"/>
    <w:rsid w:val="002A44F2"/>
    <w:rsid w:val="002A5160"/>
    <w:rsid w:val="002A5187"/>
    <w:rsid w:val="002A7BCA"/>
    <w:rsid w:val="002B0D2C"/>
    <w:rsid w:val="002B1BAC"/>
    <w:rsid w:val="002B48FB"/>
    <w:rsid w:val="002B5015"/>
    <w:rsid w:val="002B6886"/>
    <w:rsid w:val="002C08D0"/>
    <w:rsid w:val="002C147D"/>
    <w:rsid w:val="002C2067"/>
    <w:rsid w:val="002C28D8"/>
    <w:rsid w:val="002C2991"/>
    <w:rsid w:val="002C5756"/>
    <w:rsid w:val="002C6610"/>
    <w:rsid w:val="002D1330"/>
    <w:rsid w:val="002D1716"/>
    <w:rsid w:val="002D37C2"/>
    <w:rsid w:val="002D7B34"/>
    <w:rsid w:val="002D7BBD"/>
    <w:rsid w:val="002D7D85"/>
    <w:rsid w:val="002E0A2A"/>
    <w:rsid w:val="002E4E0A"/>
    <w:rsid w:val="002E5290"/>
    <w:rsid w:val="002E7CD2"/>
    <w:rsid w:val="002F06AA"/>
    <w:rsid w:val="002F24A9"/>
    <w:rsid w:val="002F2B7A"/>
    <w:rsid w:val="002F364D"/>
    <w:rsid w:val="002F4841"/>
    <w:rsid w:val="002F54DB"/>
    <w:rsid w:val="002F79EF"/>
    <w:rsid w:val="00305684"/>
    <w:rsid w:val="0030615B"/>
    <w:rsid w:val="003119A6"/>
    <w:rsid w:val="00312F34"/>
    <w:rsid w:val="00315B0F"/>
    <w:rsid w:val="00315E92"/>
    <w:rsid w:val="00316B15"/>
    <w:rsid w:val="00322E83"/>
    <w:rsid w:val="003230E5"/>
    <w:rsid w:val="00323811"/>
    <w:rsid w:val="003258EB"/>
    <w:rsid w:val="00327F59"/>
    <w:rsid w:val="00333B90"/>
    <w:rsid w:val="00334796"/>
    <w:rsid w:val="0033505B"/>
    <w:rsid w:val="0033738F"/>
    <w:rsid w:val="0034011D"/>
    <w:rsid w:val="00345421"/>
    <w:rsid w:val="0035178D"/>
    <w:rsid w:val="00351E4A"/>
    <w:rsid w:val="00353ADD"/>
    <w:rsid w:val="003553E1"/>
    <w:rsid w:val="00355977"/>
    <w:rsid w:val="003574FE"/>
    <w:rsid w:val="00357FD7"/>
    <w:rsid w:val="00361DC6"/>
    <w:rsid w:val="00363C46"/>
    <w:rsid w:val="003712E0"/>
    <w:rsid w:val="003734B7"/>
    <w:rsid w:val="00376151"/>
    <w:rsid w:val="00376D32"/>
    <w:rsid w:val="00376E8E"/>
    <w:rsid w:val="0038042C"/>
    <w:rsid w:val="00384C2C"/>
    <w:rsid w:val="0038507B"/>
    <w:rsid w:val="003860FA"/>
    <w:rsid w:val="003861EE"/>
    <w:rsid w:val="00387E63"/>
    <w:rsid w:val="00390502"/>
    <w:rsid w:val="0039105A"/>
    <w:rsid w:val="00394184"/>
    <w:rsid w:val="00394C6D"/>
    <w:rsid w:val="0039734A"/>
    <w:rsid w:val="003A13A5"/>
    <w:rsid w:val="003A3017"/>
    <w:rsid w:val="003A5474"/>
    <w:rsid w:val="003A5AA7"/>
    <w:rsid w:val="003B0AE9"/>
    <w:rsid w:val="003B0E5D"/>
    <w:rsid w:val="003B2E00"/>
    <w:rsid w:val="003B38ED"/>
    <w:rsid w:val="003B4171"/>
    <w:rsid w:val="003B5EB6"/>
    <w:rsid w:val="003C0D51"/>
    <w:rsid w:val="003C4A70"/>
    <w:rsid w:val="003C5186"/>
    <w:rsid w:val="003C6D09"/>
    <w:rsid w:val="003C7A57"/>
    <w:rsid w:val="003C7BF6"/>
    <w:rsid w:val="003D1BF9"/>
    <w:rsid w:val="003D2295"/>
    <w:rsid w:val="003D4623"/>
    <w:rsid w:val="003D4F35"/>
    <w:rsid w:val="003E0736"/>
    <w:rsid w:val="003E18D0"/>
    <w:rsid w:val="003E2FFF"/>
    <w:rsid w:val="003E3552"/>
    <w:rsid w:val="003E370F"/>
    <w:rsid w:val="003E39CC"/>
    <w:rsid w:val="003E409B"/>
    <w:rsid w:val="003E7764"/>
    <w:rsid w:val="003F0564"/>
    <w:rsid w:val="003F3817"/>
    <w:rsid w:val="003F6142"/>
    <w:rsid w:val="00401638"/>
    <w:rsid w:val="004033FA"/>
    <w:rsid w:val="0041024D"/>
    <w:rsid w:val="00411385"/>
    <w:rsid w:val="0041199F"/>
    <w:rsid w:val="004122D0"/>
    <w:rsid w:val="00414B34"/>
    <w:rsid w:val="00416CA9"/>
    <w:rsid w:val="004216BF"/>
    <w:rsid w:val="004219B1"/>
    <w:rsid w:val="00425CB3"/>
    <w:rsid w:val="00427918"/>
    <w:rsid w:val="00427C48"/>
    <w:rsid w:val="00427CCA"/>
    <w:rsid w:val="0043059C"/>
    <w:rsid w:val="00433951"/>
    <w:rsid w:val="00435891"/>
    <w:rsid w:val="0043626D"/>
    <w:rsid w:val="00440198"/>
    <w:rsid w:val="004418BE"/>
    <w:rsid w:val="00442609"/>
    <w:rsid w:val="00443F6F"/>
    <w:rsid w:val="00444241"/>
    <w:rsid w:val="00450DE9"/>
    <w:rsid w:val="004529A6"/>
    <w:rsid w:val="00457794"/>
    <w:rsid w:val="00457F57"/>
    <w:rsid w:val="004607D7"/>
    <w:rsid w:val="00460BC7"/>
    <w:rsid w:val="00464D27"/>
    <w:rsid w:val="00466080"/>
    <w:rsid w:val="00467A42"/>
    <w:rsid w:val="00470A27"/>
    <w:rsid w:val="00472D09"/>
    <w:rsid w:val="0047352B"/>
    <w:rsid w:val="00476314"/>
    <w:rsid w:val="004811D8"/>
    <w:rsid w:val="00483D7E"/>
    <w:rsid w:val="00486580"/>
    <w:rsid w:val="00492589"/>
    <w:rsid w:val="00493938"/>
    <w:rsid w:val="00495800"/>
    <w:rsid w:val="004A0F00"/>
    <w:rsid w:val="004B4D85"/>
    <w:rsid w:val="004B506F"/>
    <w:rsid w:val="004B717A"/>
    <w:rsid w:val="004B771F"/>
    <w:rsid w:val="004B7E36"/>
    <w:rsid w:val="004C1071"/>
    <w:rsid w:val="004C4D2F"/>
    <w:rsid w:val="004C5983"/>
    <w:rsid w:val="004D0687"/>
    <w:rsid w:val="004E4984"/>
    <w:rsid w:val="004E5EF9"/>
    <w:rsid w:val="004E63E4"/>
    <w:rsid w:val="004F0C84"/>
    <w:rsid w:val="004F13F9"/>
    <w:rsid w:val="004F27B8"/>
    <w:rsid w:val="004F571A"/>
    <w:rsid w:val="005023C2"/>
    <w:rsid w:val="00502821"/>
    <w:rsid w:val="00504615"/>
    <w:rsid w:val="00510A2A"/>
    <w:rsid w:val="005111FB"/>
    <w:rsid w:val="00514B76"/>
    <w:rsid w:val="00516026"/>
    <w:rsid w:val="00521932"/>
    <w:rsid w:val="00524E8A"/>
    <w:rsid w:val="005339F8"/>
    <w:rsid w:val="00534734"/>
    <w:rsid w:val="00537B61"/>
    <w:rsid w:val="00541009"/>
    <w:rsid w:val="00541570"/>
    <w:rsid w:val="00546FF0"/>
    <w:rsid w:val="00547448"/>
    <w:rsid w:val="00547809"/>
    <w:rsid w:val="005517C7"/>
    <w:rsid w:val="00551A51"/>
    <w:rsid w:val="00553551"/>
    <w:rsid w:val="00556D1C"/>
    <w:rsid w:val="00562B43"/>
    <w:rsid w:val="00564450"/>
    <w:rsid w:val="005648A8"/>
    <w:rsid w:val="00565EAE"/>
    <w:rsid w:val="005715C3"/>
    <w:rsid w:val="005721ED"/>
    <w:rsid w:val="005724A4"/>
    <w:rsid w:val="00572786"/>
    <w:rsid w:val="0057457B"/>
    <w:rsid w:val="0057638B"/>
    <w:rsid w:val="005777D5"/>
    <w:rsid w:val="00577C48"/>
    <w:rsid w:val="00584F78"/>
    <w:rsid w:val="005873BA"/>
    <w:rsid w:val="005879C0"/>
    <w:rsid w:val="005912D6"/>
    <w:rsid w:val="00592729"/>
    <w:rsid w:val="005A0750"/>
    <w:rsid w:val="005A1B67"/>
    <w:rsid w:val="005A2F87"/>
    <w:rsid w:val="005A48B7"/>
    <w:rsid w:val="005A5879"/>
    <w:rsid w:val="005B07AC"/>
    <w:rsid w:val="005C3D48"/>
    <w:rsid w:val="005C3D5A"/>
    <w:rsid w:val="005D09E0"/>
    <w:rsid w:val="005D56FE"/>
    <w:rsid w:val="005D7F3C"/>
    <w:rsid w:val="005E0428"/>
    <w:rsid w:val="005E2777"/>
    <w:rsid w:val="005E42B8"/>
    <w:rsid w:val="005F1292"/>
    <w:rsid w:val="005F2F80"/>
    <w:rsid w:val="005F4486"/>
    <w:rsid w:val="005F6205"/>
    <w:rsid w:val="005F6CA3"/>
    <w:rsid w:val="00604B6B"/>
    <w:rsid w:val="00606D2D"/>
    <w:rsid w:val="00613C7D"/>
    <w:rsid w:val="00616677"/>
    <w:rsid w:val="00616D3C"/>
    <w:rsid w:val="00617326"/>
    <w:rsid w:val="00617870"/>
    <w:rsid w:val="00621A08"/>
    <w:rsid w:val="00621EFF"/>
    <w:rsid w:val="00622E4E"/>
    <w:rsid w:val="00624283"/>
    <w:rsid w:val="006252E3"/>
    <w:rsid w:val="00627360"/>
    <w:rsid w:val="006305E1"/>
    <w:rsid w:val="00630A3C"/>
    <w:rsid w:val="00631165"/>
    <w:rsid w:val="00632019"/>
    <w:rsid w:val="00634811"/>
    <w:rsid w:val="0063608A"/>
    <w:rsid w:val="006374C9"/>
    <w:rsid w:val="00640042"/>
    <w:rsid w:val="00640235"/>
    <w:rsid w:val="00640285"/>
    <w:rsid w:val="00643258"/>
    <w:rsid w:val="0064326A"/>
    <w:rsid w:val="006456F2"/>
    <w:rsid w:val="006465AE"/>
    <w:rsid w:val="00652E6C"/>
    <w:rsid w:val="006533EA"/>
    <w:rsid w:val="006552CB"/>
    <w:rsid w:val="006603C5"/>
    <w:rsid w:val="00660EF4"/>
    <w:rsid w:val="006646A1"/>
    <w:rsid w:val="0066730C"/>
    <w:rsid w:val="006730BF"/>
    <w:rsid w:val="0067452F"/>
    <w:rsid w:val="00675323"/>
    <w:rsid w:val="00681041"/>
    <w:rsid w:val="006829A4"/>
    <w:rsid w:val="00682CFE"/>
    <w:rsid w:val="0068593F"/>
    <w:rsid w:val="00685A03"/>
    <w:rsid w:val="00693D5F"/>
    <w:rsid w:val="00695212"/>
    <w:rsid w:val="006A0F34"/>
    <w:rsid w:val="006A4F43"/>
    <w:rsid w:val="006A531A"/>
    <w:rsid w:val="006A5BCE"/>
    <w:rsid w:val="006B1AAB"/>
    <w:rsid w:val="006B1F32"/>
    <w:rsid w:val="006B32B4"/>
    <w:rsid w:val="006B6925"/>
    <w:rsid w:val="006C1C31"/>
    <w:rsid w:val="006C673D"/>
    <w:rsid w:val="006C683B"/>
    <w:rsid w:val="006C6958"/>
    <w:rsid w:val="006D0358"/>
    <w:rsid w:val="006D59ED"/>
    <w:rsid w:val="006D5B18"/>
    <w:rsid w:val="006E0DB1"/>
    <w:rsid w:val="006E2A30"/>
    <w:rsid w:val="006E5245"/>
    <w:rsid w:val="006F2B62"/>
    <w:rsid w:val="006F4DDB"/>
    <w:rsid w:val="00700820"/>
    <w:rsid w:val="007016A0"/>
    <w:rsid w:val="0070349A"/>
    <w:rsid w:val="00703B4B"/>
    <w:rsid w:val="00705D8F"/>
    <w:rsid w:val="00707882"/>
    <w:rsid w:val="00712F35"/>
    <w:rsid w:val="00713FD4"/>
    <w:rsid w:val="0071421E"/>
    <w:rsid w:val="0071449A"/>
    <w:rsid w:val="00716A29"/>
    <w:rsid w:val="007212AD"/>
    <w:rsid w:val="0072270A"/>
    <w:rsid w:val="00722990"/>
    <w:rsid w:val="0072466E"/>
    <w:rsid w:val="007300BD"/>
    <w:rsid w:val="0073069C"/>
    <w:rsid w:val="00734D93"/>
    <w:rsid w:val="0073709B"/>
    <w:rsid w:val="0074283C"/>
    <w:rsid w:val="0075759F"/>
    <w:rsid w:val="00765ECE"/>
    <w:rsid w:val="007674B2"/>
    <w:rsid w:val="00767913"/>
    <w:rsid w:val="00771833"/>
    <w:rsid w:val="0077278F"/>
    <w:rsid w:val="00774920"/>
    <w:rsid w:val="007750CF"/>
    <w:rsid w:val="007751B4"/>
    <w:rsid w:val="00780EDB"/>
    <w:rsid w:val="00785ACB"/>
    <w:rsid w:val="007867F2"/>
    <w:rsid w:val="00792370"/>
    <w:rsid w:val="00796A70"/>
    <w:rsid w:val="00797909"/>
    <w:rsid w:val="007A3C66"/>
    <w:rsid w:val="007A5972"/>
    <w:rsid w:val="007A68D6"/>
    <w:rsid w:val="007A7BC2"/>
    <w:rsid w:val="007B0DBF"/>
    <w:rsid w:val="007B4165"/>
    <w:rsid w:val="007C1207"/>
    <w:rsid w:val="007C2DD7"/>
    <w:rsid w:val="007C5F05"/>
    <w:rsid w:val="007D185C"/>
    <w:rsid w:val="007D5756"/>
    <w:rsid w:val="007E0807"/>
    <w:rsid w:val="007E3B63"/>
    <w:rsid w:val="007E58DE"/>
    <w:rsid w:val="007E6591"/>
    <w:rsid w:val="007E72B9"/>
    <w:rsid w:val="007F4236"/>
    <w:rsid w:val="00801F69"/>
    <w:rsid w:val="0080253C"/>
    <w:rsid w:val="0080551D"/>
    <w:rsid w:val="008067B8"/>
    <w:rsid w:val="00812A56"/>
    <w:rsid w:val="008157B2"/>
    <w:rsid w:val="008223DC"/>
    <w:rsid w:val="00834331"/>
    <w:rsid w:val="00834E16"/>
    <w:rsid w:val="00844700"/>
    <w:rsid w:val="00844B2D"/>
    <w:rsid w:val="00845F73"/>
    <w:rsid w:val="0084646D"/>
    <w:rsid w:val="00846860"/>
    <w:rsid w:val="00846869"/>
    <w:rsid w:val="00847D5B"/>
    <w:rsid w:val="00850CE7"/>
    <w:rsid w:val="00851DCD"/>
    <w:rsid w:val="00852BB4"/>
    <w:rsid w:val="00855338"/>
    <w:rsid w:val="00860DFB"/>
    <w:rsid w:val="0086134F"/>
    <w:rsid w:val="00861FD0"/>
    <w:rsid w:val="00866BAA"/>
    <w:rsid w:val="00872B41"/>
    <w:rsid w:val="0087591A"/>
    <w:rsid w:val="00876A8F"/>
    <w:rsid w:val="00876CB8"/>
    <w:rsid w:val="00890ABE"/>
    <w:rsid w:val="00893D14"/>
    <w:rsid w:val="00895258"/>
    <w:rsid w:val="00895D41"/>
    <w:rsid w:val="00897D4D"/>
    <w:rsid w:val="008A6F77"/>
    <w:rsid w:val="008B005F"/>
    <w:rsid w:val="008B0EAE"/>
    <w:rsid w:val="008B1DED"/>
    <w:rsid w:val="008B3AC1"/>
    <w:rsid w:val="008B6509"/>
    <w:rsid w:val="008B7B0B"/>
    <w:rsid w:val="008C3162"/>
    <w:rsid w:val="008C55D4"/>
    <w:rsid w:val="008C69F5"/>
    <w:rsid w:val="008C73E1"/>
    <w:rsid w:val="008C7DD9"/>
    <w:rsid w:val="008D09F0"/>
    <w:rsid w:val="008D45BD"/>
    <w:rsid w:val="008D7F35"/>
    <w:rsid w:val="008E74A7"/>
    <w:rsid w:val="008F00F2"/>
    <w:rsid w:val="008F0D86"/>
    <w:rsid w:val="008F22D1"/>
    <w:rsid w:val="008F4A18"/>
    <w:rsid w:val="008F612D"/>
    <w:rsid w:val="008F6F22"/>
    <w:rsid w:val="00900FA1"/>
    <w:rsid w:val="009021E8"/>
    <w:rsid w:val="0090332E"/>
    <w:rsid w:val="00907DF6"/>
    <w:rsid w:val="0091276A"/>
    <w:rsid w:val="00913403"/>
    <w:rsid w:val="00914959"/>
    <w:rsid w:val="0092086C"/>
    <w:rsid w:val="00922218"/>
    <w:rsid w:val="00922916"/>
    <w:rsid w:val="0092413F"/>
    <w:rsid w:val="00924C3B"/>
    <w:rsid w:val="00925857"/>
    <w:rsid w:val="0092748F"/>
    <w:rsid w:val="00927D83"/>
    <w:rsid w:val="009331F0"/>
    <w:rsid w:val="00934555"/>
    <w:rsid w:val="00937B4A"/>
    <w:rsid w:val="00937BB8"/>
    <w:rsid w:val="00944281"/>
    <w:rsid w:val="0095278A"/>
    <w:rsid w:val="00952E7F"/>
    <w:rsid w:val="00953BDE"/>
    <w:rsid w:val="0095488B"/>
    <w:rsid w:val="00956F87"/>
    <w:rsid w:val="009570A6"/>
    <w:rsid w:val="00957F3C"/>
    <w:rsid w:val="00965027"/>
    <w:rsid w:val="00967DB1"/>
    <w:rsid w:val="0097229E"/>
    <w:rsid w:val="009751D5"/>
    <w:rsid w:val="009760B5"/>
    <w:rsid w:val="0098229A"/>
    <w:rsid w:val="00983C44"/>
    <w:rsid w:val="00983CE4"/>
    <w:rsid w:val="0098429B"/>
    <w:rsid w:val="009842C5"/>
    <w:rsid w:val="00985B4C"/>
    <w:rsid w:val="009906C5"/>
    <w:rsid w:val="00991609"/>
    <w:rsid w:val="00992C1F"/>
    <w:rsid w:val="00993CD5"/>
    <w:rsid w:val="00994F46"/>
    <w:rsid w:val="00996CE0"/>
    <w:rsid w:val="009971F7"/>
    <w:rsid w:val="00997F1D"/>
    <w:rsid w:val="009A295C"/>
    <w:rsid w:val="009A2D8A"/>
    <w:rsid w:val="009A31DA"/>
    <w:rsid w:val="009A4D5C"/>
    <w:rsid w:val="009A5050"/>
    <w:rsid w:val="009A52C6"/>
    <w:rsid w:val="009C103F"/>
    <w:rsid w:val="009C4F05"/>
    <w:rsid w:val="009C5751"/>
    <w:rsid w:val="009C5909"/>
    <w:rsid w:val="009D0B98"/>
    <w:rsid w:val="009D23D5"/>
    <w:rsid w:val="009D2AF5"/>
    <w:rsid w:val="009D441B"/>
    <w:rsid w:val="009D516A"/>
    <w:rsid w:val="009D523B"/>
    <w:rsid w:val="009D5BD3"/>
    <w:rsid w:val="009D634A"/>
    <w:rsid w:val="009E0C10"/>
    <w:rsid w:val="009E22D4"/>
    <w:rsid w:val="009E6B4E"/>
    <w:rsid w:val="009F1DBB"/>
    <w:rsid w:val="009F243F"/>
    <w:rsid w:val="009F2CBA"/>
    <w:rsid w:val="009F7C9A"/>
    <w:rsid w:val="00A007B3"/>
    <w:rsid w:val="00A01634"/>
    <w:rsid w:val="00A025EE"/>
    <w:rsid w:val="00A02A19"/>
    <w:rsid w:val="00A03AB3"/>
    <w:rsid w:val="00A113E3"/>
    <w:rsid w:val="00A14603"/>
    <w:rsid w:val="00A163A5"/>
    <w:rsid w:val="00A171E3"/>
    <w:rsid w:val="00A17868"/>
    <w:rsid w:val="00A240FC"/>
    <w:rsid w:val="00A2619C"/>
    <w:rsid w:val="00A30DE3"/>
    <w:rsid w:val="00A35457"/>
    <w:rsid w:val="00A37679"/>
    <w:rsid w:val="00A37B8C"/>
    <w:rsid w:val="00A37E30"/>
    <w:rsid w:val="00A422E4"/>
    <w:rsid w:val="00A43850"/>
    <w:rsid w:val="00A4450F"/>
    <w:rsid w:val="00A50308"/>
    <w:rsid w:val="00A51FE7"/>
    <w:rsid w:val="00A52D8A"/>
    <w:rsid w:val="00A53123"/>
    <w:rsid w:val="00A53520"/>
    <w:rsid w:val="00A54D95"/>
    <w:rsid w:val="00A67C6C"/>
    <w:rsid w:val="00A731C6"/>
    <w:rsid w:val="00A73D2A"/>
    <w:rsid w:val="00A825A9"/>
    <w:rsid w:val="00A82ED0"/>
    <w:rsid w:val="00A948AC"/>
    <w:rsid w:val="00AA010D"/>
    <w:rsid w:val="00AA1851"/>
    <w:rsid w:val="00AA1CB3"/>
    <w:rsid w:val="00AA2F06"/>
    <w:rsid w:val="00AA67EB"/>
    <w:rsid w:val="00AB05B6"/>
    <w:rsid w:val="00AB19F6"/>
    <w:rsid w:val="00AB2803"/>
    <w:rsid w:val="00AB4DA3"/>
    <w:rsid w:val="00AC1E28"/>
    <w:rsid w:val="00AC4576"/>
    <w:rsid w:val="00AD01F1"/>
    <w:rsid w:val="00AD0E18"/>
    <w:rsid w:val="00AD1C3F"/>
    <w:rsid w:val="00AD29B4"/>
    <w:rsid w:val="00AD7C42"/>
    <w:rsid w:val="00AE0B6A"/>
    <w:rsid w:val="00AE4BC1"/>
    <w:rsid w:val="00AE58DC"/>
    <w:rsid w:val="00AE7C4D"/>
    <w:rsid w:val="00AF5973"/>
    <w:rsid w:val="00B03C36"/>
    <w:rsid w:val="00B0615A"/>
    <w:rsid w:val="00B06450"/>
    <w:rsid w:val="00B104CA"/>
    <w:rsid w:val="00B10A7B"/>
    <w:rsid w:val="00B10C96"/>
    <w:rsid w:val="00B112FB"/>
    <w:rsid w:val="00B12023"/>
    <w:rsid w:val="00B126DB"/>
    <w:rsid w:val="00B1323B"/>
    <w:rsid w:val="00B13FDC"/>
    <w:rsid w:val="00B156EC"/>
    <w:rsid w:val="00B173EA"/>
    <w:rsid w:val="00B203D4"/>
    <w:rsid w:val="00B257A3"/>
    <w:rsid w:val="00B33CD4"/>
    <w:rsid w:val="00B41152"/>
    <w:rsid w:val="00B423C5"/>
    <w:rsid w:val="00B46D4B"/>
    <w:rsid w:val="00B477AE"/>
    <w:rsid w:val="00B50B34"/>
    <w:rsid w:val="00B51E29"/>
    <w:rsid w:val="00B52094"/>
    <w:rsid w:val="00B5466D"/>
    <w:rsid w:val="00B54951"/>
    <w:rsid w:val="00B571C6"/>
    <w:rsid w:val="00B603A1"/>
    <w:rsid w:val="00B62415"/>
    <w:rsid w:val="00B6303E"/>
    <w:rsid w:val="00B64020"/>
    <w:rsid w:val="00B6549C"/>
    <w:rsid w:val="00B663C9"/>
    <w:rsid w:val="00B67022"/>
    <w:rsid w:val="00B67D67"/>
    <w:rsid w:val="00B80371"/>
    <w:rsid w:val="00B80F37"/>
    <w:rsid w:val="00B861D3"/>
    <w:rsid w:val="00B94E6B"/>
    <w:rsid w:val="00BA05A3"/>
    <w:rsid w:val="00BA29F3"/>
    <w:rsid w:val="00BA303D"/>
    <w:rsid w:val="00BA56F6"/>
    <w:rsid w:val="00BB11EC"/>
    <w:rsid w:val="00BB750D"/>
    <w:rsid w:val="00BC1350"/>
    <w:rsid w:val="00BC5B32"/>
    <w:rsid w:val="00BC669D"/>
    <w:rsid w:val="00BD1575"/>
    <w:rsid w:val="00BD18E9"/>
    <w:rsid w:val="00BE2926"/>
    <w:rsid w:val="00BE3813"/>
    <w:rsid w:val="00BE5167"/>
    <w:rsid w:val="00BE6B6B"/>
    <w:rsid w:val="00BF335F"/>
    <w:rsid w:val="00BF4DD6"/>
    <w:rsid w:val="00BF7D1D"/>
    <w:rsid w:val="00C02A0F"/>
    <w:rsid w:val="00C03228"/>
    <w:rsid w:val="00C03BA6"/>
    <w:rsid w:val="00C03D7F"/>
    <w:rsid w:val="00C069C5"/>
    <w:rsid w:val="00C10C3B"/>
    <w:rsid w:val="00C20F2F"/>
    <w:rsid w:val="00C218A9"/>
    <w:rsid w:val="00C232A1"/>
    <w:rsid w:val="00C24A8D"/>
    <w:rsid w:val="00C2717D"/>
    <w:rsid w:val="00C27373"/>
    <w:rsid w:val="00C301B3"/>
    <w:rsid w:val="00C3266C"/>
    <w:rsid w:val="00C337B4"/>
    <w:rsid w:val="00C40F4C"/>
    <w:rsid w:val="00C428ED"/>
    <w:rsid w:val="00C42C2B"/>
    <w:rsid w:val="00C430B0"/>
    <w:rsid w:val="00C4496E"/>
    <w:rsid w:val="00C4632C"/>
    <w:rsid w:val="00C46660"/>
    <w:rsid w:val="00C55F51"/>
    <w:rsid w:val="00C61DAB"/>
    <w:rsid w:val="00C6524C"/>
    <w:rsid w:val="00C659DB"/>
    <w:rsid w:val="00C66EFA"/>
    <w:rsid w:val="00C73C86"/>
    <w:rsid w:val="00C73C97"/>
    <w:rsid w:val="00C746CB"/>
    <w:rsid w:val="00C77414"/>
    <w:rsid w:val="00C82847"/>
    <w:rsid w:val="00C92012"/>
    <w:rsid w:val="00C9279F"/>
    <w:rsid w:val="00C93BC0"/>
    <w:rsid w:val="00C9690A"/>
    <w:rsid w:val="00C96B14"/>
    <w:rsid w:val="00C97765"/>
    <w:rsid w:val="00C97D97"/>
    <w:rsid w:val="00CA0BCB"/>
    <w:rsid w:val="00CA3CFB"/>
    <w:rsid w:val="00CA453B"/>
    <w:rsid w:val="00CA513A"/>
    <w:rsid w:val="00CA77B7"/>
    <w:rsid w:val="00CA7C57"/>
    <w:rsid w:val="00CB0690"/>
    <w:rsid w:val="00CC4F36"/>
    <w:rsid w:val="00CC7397"/>
    <w:rsid w:val="00CC7FE5"/>
    <w:rsid w:val="00CD47E1"/>
    <w:rsid w:val="00CD4F2E"/>
    <w:rsid w:val="00CD5965"/>
    <w:rsid w:val="00CD5F38"/>
    <w:rsid w:val="00CE27C3"/>
    <w:rsid w:val="00CF2258"/>
    <w:rsid w:val="00CF666E"/>
    <w:rsid w:val="00CF6680"/>
    <w:rsid w:val="00D003FB"/>
    <w:rsid w:val="00D006CD"/>
    <w:rsid w:val="00D01294"/>
    <w:rsid w:val="00D04403"/>
    <w:rsid w:val="00D04DB7"/>
    <w:rsid w:val="00D07699"/>
    <w:rsid w:val="00D10403"/>
    <w:rsid w:val="00D10DFF"/>
    <w:rsid w:val="00D1165F"/>
    <w:rsid w:val="00D12B30"/>
    <w:rsid w:val="00D1592A"/>
    <w:rsid w:val="00D16CE7"/>
    <w:rsid w:val="00D27DC5"/>
    <w:rsid w:val="00D30660"/>
    <w:rsid w:val="00D3175E"/>
    <w:rsid w:val="00D3496F"/>
    <w:rsid w:val="00D34C5D"/>
    <w:rsid w:val="00D3608F"/>
    <w:rsid w:val="00D3610B"/>
    <w:rsid w:val="00D37BEB"/>
    <w:rsid w:val="00D4129C"/>
    <w:rsid w:val="00D44574"/>
    <w:rsid w:val="00D4620F"/>
    <w:rsid w:val="00D464A8"/>
    <w:rsid w:val="00D464FD"/>
    <w:rsid w:val="00D52376"/>
    <w:rsid w:val="00D53603"/>
    <w:rsid w:val="00D53B93"/>
    <w:rsid w:val="00D54DFB"/>
    <w:rsid w:val="00D57FEE"/>
    <w:rsid w:val="00D610B5"/>
    <w:rsid w:val="00D612B6"/>
    <w:rsid w:val="00D65041"/>
    <w:rsid w:val="00D65145"/>
    <w:rsid w:val="00D71BD1"/>
    <w:rsid w:val="00D71FC4"/>
    <w:rsid w:val="00D7349D"/>
    <w:rsid w:val="00D772CC"/>
    <w:rsid w:val="00D773A1"/>
    <w:rsid w:val="00D7758C"/>
    <w:rsid w:val="00D80F0C"/>
    <w:rsid w:val="00D8304E"/>
    <w:rsid w:val="00D8394A"/>
    <w:rsid w:val="00D86767"/>
    <w:rsid w:val="00D868EC"/>
    <w:rsid w:val="00D879FE"/>
    <w:rsid w:val="00D95931"/>
    <w:rsid w:val="00D97384"/>
    <w:rsid w:val="00D97513"/>
    <w:rsid w:val="00DA2FCB"/>
    <w:rsid w:val="00DA3A7D"/>
    <w:rsid w:val="00DA3B5F"/>
    <w:rsid w:val="00DA4629"/>
    <w:rsid w:val="00DB6092"/>
    <w:rsid w:val="00DB7DA6"/>
    <w:rsid w:val="00DC6539"/>
    <w:rsid w:val="00DC7D52"/>
    <w:rsid w:val="00DD6C68"/>
    <w:rsid w:val="00DE0F16"/>
    <w:rsid w:val="00DE13E9"/>
    <w:rsid w:val="00DE2015"/>
    <w:rsid w:val="00DE2E2C"/>
    <w:rsid w:val="00DE3106"/>
    <w:rsid w:val="00DE3A02"/>
    <w:rsid w:val="00DE4855"/>
    <w:rsid w:val="00DF1A50"/>
    <w:rsid w:val="00DF375F"/>
    <w:rsid w:val="00DF4561"/>
    <w:rsid w:val="00DF497E"/>
    <w:rsid w:val="00E008D1"/>
    <w:rsid w:val="00E023FD"/>
    <w:rsid w:val="00E0250D"/>
    <w:rsid w:val="00E0279B"/>
    <w:rsid w:val="00E1338A"/>
    <w:rsid w:val="00E151BF"/>
    <w:rsid w:val="00E22023"/>
    <w:rsid w:val="00E23A6A"/>
    <w:rsid w:val="00E27EB7"/>
    <w:rsid w:val="00E308B0"/>
    <w:rsid w:val="00E326A0"/>
    <w:rsid w:val="00E3555E"/>
    <w:rsid w:val="00E37023"/>
    <w:rsid w:val="00E3725F"/>
    <w:rsid w:val="00E37F53"/>
    <w:rsid w:val="00E41974"/>
    <w:rsid w:val="00E44E55"/>
    <w:rsid w:val="00E45A0C"/>
    <w:rsid w:val="00E46AC1"/>
    <w:rsid w:val="00E503A1"/>
    <w:rsid w:val="00E52D7C"/>
    <w:rsid w:val="00E563DB"/>
    <w:rsid w:val="00E67573"/>
    <w:rsid w:val="00E71D20"/>
    <w:rsid w:val="00E71F11"/>
    <w:rsid w:val="00E723C3"/>
    <w:rsid w:val="00E75263"/>
    <w:rsid w:val="00E81679"/>
    <w:rsid w:val="00E824B8"/>
    <w:rsid w:val="00E841F1"/>
    <w:rsid w:val="00E84233"/>
    <w:rsid w:val="00E92473"/>
    <w:rsid w:val="00E95EF8"/>
    <w:rsid w:val="00E9646D"/>
    <w:rsid w:val="00E96B67"/>
    <w:rsid w:val="00E97BD2"/>
    <w:rsid w:val="00EA5316"/>
    <w:rsid w:val="00EA5DF6"/>
    <w:rsid w:val="00EB2BF7"/>
    <w:rsid w:val="00EB463A"/>
    <w:rsid w:val="00EB7203"/>
    <w:rsid w:val="00EC0957"/>
    <w:rsid w:val="00EC5DFC"/>
    <w:rsid w:val="00ED33C1"/>
    <w:rsid w:val="00ED4409"/>
    <w:rsid w:val="00ED5299"/>
    <w:rsid w:val="00ED5502"/>
    <w:rsid w:val="00EE2286"/>
    <w:rsid w:val="00EE2A96"/>
    <w:rsid w:val="00EE6A0E"/>
    <w:rsid w:val="00EE6FB9"/>
    <w:rsid w:val="00EE7CA1"/>
    <w:rsid w:val="00EF71B7"/>
    <w:rsid w:val="00F0302A"/>
    <w:rsid w:val="00F03AA0"/>
    <w:rsid w:val="00F044AB"/>
    <w:rsid w:val="00F07599"/>
    <w:rsid w:val="00F14B7E"/>
    <w:rsid w:val="00F2589D"/>
    <w:rsid w:val="00F26B38"/>
    <w:rsid w:val="00F27F54"/>
    <w:rsid w:val="00F308A6"/>
    <w:rsid w:val="00F33458"/>
    <w:rsid w:val="00F342AF"/>
    <w:rsid w:val="00F41FC1"/>
    <w:rsid w:val="00F426C9"/>
    <w:rsid w:val="00F42D90"/>
    <w:rsid w:val="00F4327C"/>
    <w:rsid w:val="00F4459E"/>
    <w:rsid w:val="00F44DD5"/>
    <w:rsid w:val="00F45BDA"/>
    <w:rsid w:val="00F50AD8"/>
    <w:rsid w:val="00F5231A"/>
    <w:rsid w:val="00F529A7"/>
    <w:rsid w:val="00F53EF7"/>
    <w:rsid w:val="00F54AB4"/>
    <w:rsid w:val="00F54DF2"/>
    <w:rsid w:val="00F54EB1"/>
    <w:rsid w:val="00F57788"/>
    <w:rsid w:val="00F60A3F"/>
    <w:rsid w:val="00F60ABA"/>
    <w:rsid w:val="00F63C35"/>
    <w:rsid w:val="00F643F3"/>
    <w:rsid w:val="00F6496A"/>
    <w:rsid w:val="00F73552"/>
    <w:rsid w:val="00F739F9"/>
    <w:rsid w:val="00F76D68"/>
    <w:rsid w:val="00F77575"/>
    <w:rsid w:val="00F778F2"/>
    <w:rsid w:val="00F83227"/>
    <w:rsid w:val="00F84C33"/>
    <w:rsid w:val="00F85F33"/>
    <w:rsid w:val="00F86133"/>
    <w:rsid w:val="00F87D00"/>
    <w:rsid w:val="00F90278"/>
    <w:rsid w:val="00F91828"/>
    <w:rsid w:val="00F918C1"/>
    <w:rsid w:val="00F955BF"/>
    <w:rsid w:val="00F96E27"/>
    <w:rsid w:val="00F9751B"/>
    <w:rsid w:val="00F97E8B"/>
    <w:rsid w:val="00FA47B4"/>
    <w:rsid w:val="00FB03A7"/>
    <w:rsid w:val="00FB0F39"/>
    <w:rsid w:val="00FB162A"/>
    <w:rsid w:val="00FB5A89"/>
    <w:rsid w:val="00FC2062"/>
    <w:rsid w:val="00FC44ED"/>
    <w:rsid w:val="00FC4B2A"/>
    <w:rsid w:val="00FC7384"/>
    <w:rsid w:val="00FD1205"/>
    <w:rsid w:val="00FD2C07"/>
    <w:rsid w:val="00FD5D4C"/>
    <w:rsid w:val="00FD788A"/>
    <w:rsid w:val="00FE03DA"/>
    <w:rsid w:val="00FE168B"/>
    <w:rsid w:val="00FE511E"/>
    <w:rsid w:val="00FE529A"/>
    <w:rsid w:val="00FE741D"/>
    <w:rsid w:val="00FF24CE"/>
    <w:rsid w:val="00FF4BE0"/>
    <w:rsid w:val="00FF7A11"/>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120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qFormat/>
    <w:rsid w:val="007A3C66"/>
    <w:pPr>
      <w:numPr>
        <w:numId w:val="8"/>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D95931"/>
    <w:pPr>
      <w:widowControl w:val="0"/>
      <w:numPr>
        <w:numId w:val="7"/>
      </w:numPr>
      <w:tabs>
        <w:tab w:val="num" w:pos="397"/>
        <w:tab w:val="left" w:pos="1701"/>
      </w:tabs>
      <w:overflowPunct/>
      <w:autoSpaceDE/>
      <w:autoSpaceDN/>
      <w:adjustRightInd/>
      <w:ind w:left="2041" w:hanging="2041"/>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10691459">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4297654">
      <w:bodyDiv w:val="1"/>
      <w:marLeft w:val="0"/>
      <w:marRight w:val="0"/>
      <w:marTop w:val="0"/>
      <w:marBottom w:val="0"/>
      <w:divBdr>
        <w:top w:val="none" w:sz="0" w:space="0" w:color="auto"/>
        <w:left w:val="none" w:sz="0" w:space="0" w:color="auto"/>
        <w:bottom w:val="none" w:sz="0" w:space="0" w:color="auto"/>
        <w:right w:val="none" w:sz="0" w:space="0" w:color="auto"/>
      </w:divBdr>
      <w:divsChild>
        <w:div w:id="698168068">
          <w:marLeft w:val="446"/>
          <w:marRight w:val="0"/>
          <w:marTop w:val="0"/>
          <w:marBottom w:val="0"/>
          <w:divBdr>
            <w:top w:val="none" w:sz="0" w:space="0" w:color="auto"/>
            <w:left w:val="none" w:sz="0" w:space="0" w:color="auto"/>
            <w:bottom w:val="none" w:sz="0" w:space="0" w:color="auto"/>
            <w:right w:val="none" w:sz="0" w:space="0" w:color="auto"/>
          </w:divBdr>
        </w:div>
      </w:divsChild>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5D81E-160B-4357-B158-FA5A44E2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3</Pages>
  <Words>1002</Words>
  <Characters>5715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6704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7</cp:revision>
  <cp:lastPrinted>2010-01-06T08:23:00Z</cp:lastPrinted>
  <dcterms:created xsi:type="dcterms:W3CDTF">2021-04-01T07:46:00Z</dcterms:created>
  <dcterms:modified xsi:type="dcterms:W3CDTF">2021-04-02T01:56:00Z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(3)JtmfU+FWcSGJbRnWeh/gUAqgIklNuyaAUZLktn5+7dY9X/j1oJl98KCfgYRdGihFnF8HCdX1
3bnYdHOL7uyCsTwovKAPZAqw/jIdiplpftmCES6ylx/EEUUO0cyZ3rKbQ3k1q/z4AyS0H6F8
yb0KzyQpmAoyoH+Sg4/O03n6h/V4eHmVzFcwd97ATSVqnD57ryGV9ki0YUAs/V08t9OxnmB2
yYXWR5/XuHErxrkJ9j</vt:lpwstr>
  </property>
  <property fmtid="{D5CDD505-2E9C-101B-9397-08002B2CF9AE}" pid="11" name="_2015_ms_pID_7253431">
    <vt:lpwstr>BXflFdsRKc0pXJ7avp/ZWELoGDb8zbtaiDQ7194J+HWOaddAp+YcHC
9aUB84mV/eYxhASosdjo8fNLekO2/Www40SUkPAbkbwMYZo1PvxV7FtHH5sWsGw7iXC01sdG
1YPgPIaLzop5v9Z8GM40kfrHlzPE2lDLOoF8eNNvFQY9mIwsZ4R2t1zc1QTOGVJiQoA+abJQ
4PKFu4rjTr9wKNo+qTPa1cSDQnHurgFB4xXk</vt:lpwstr>
  </property>
  <property fmtid="{D5CDD505-2E9C-101B-9397-08002B2CF9AE}" pid="12" name="_2015_ms_pID_7253432">
    <vt:lpwstr>o8k2hp4+BAkugQZ83UiUf8IEdhUpg+rURhk+
Ip6bP6SjLQTe0V3YKmzaB1gvJmQ+cud7lJV+b4jUb/xTYUvKLdI=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1586221425</vt:lpwstr>
  </property>
</Properties>
</file>